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95AF4" w14:textId="77777777" w:rsidR="005F76E5" w:rsidRPr="00AF06E3" w:rsidRDefault="005F76E5" w:rsidP="005F76E5">
      <w:pPr>
        <w:tabs>
          <w:tab w:val="left" w:pos="-810"/>
        </w:tabs>
        <w:jc w:val="center"/>
        <w:rPr>
          <w:rFonts w:cstheme="minorHAnsi"/>
          <w:b/>
          <w:sz w:val="24"/>
          <w:szCs w:val="24"/>
        </w:rPr>
      </w:pPr>
      <w:r w:rsidRPr="00AF06E3">
        <w:rPr>
          <w:rFonts w:cstheme="minorHAnsi"/>
          <w:b/>
          <w:sz w:val="24"/>
          <w:szCs w:val="24"/>
          <w:u w:val="single"/>
        </w:rPr>
        <w:t>PRESCRIBED SAMPLE SIZE</w:t>
      </w:r>
    </w:p>
    <w:tbl>
      <w:tblPr>
        <w:tblW w:w="1474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5868"/>
        <w:gridCol w:w="1843"/>
        <w:gridCol w:w="4325"/>
        <w:gridCol w:w="2201"/>
      </w:tblGrid>
      <w:tr w:rsidR="002D66E9" w:rsidRPr="002D66E9" w14:paraId="5BC44DE9" w14:textId="77777777" w:rsidTr="5F40A162">
        <w:trPr>
          <w:trHeight w:val="636"/>
        </w:trPr>
        <w:tc>
          <w:tcPr>
            <w:tcW w:w="506" w:type="dxa"/>
            <w:shd w:val="clear" w:color="auto" w:fill="auto"/>
            <w:hideMark/>
          </w:tcPr>
          <w:p w14:paraId="5724D492"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ID</w:t>
            </w:r>
          </w:p>
        </w:tc>
        <w:tc>
          <w:tcPr>
            <w:tcW w:w="5868" w:type="dxa"/>
            <w:shd w:val="clear" w:color="auto" w:fill="auto"/>
            <w:hideMark/>
          </w:tcPr>
          <w:p w14:paraId="3AFBBE94" w14:textId="77777777" w:rsidR="002D66E9" w:rsidRPr="002D66E9" w:rsidRDefault="002D66E9" w:rsidP="005F76E5">
            <w:pPr>
              <w:spacing w:after="0" w:line="240" w:lineRule="auto"/>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Area of Verification</w:t>
            </w:r>
          </w:p>
        </w:tc>
        <w:tc>
          <w:tcPr>
            <w:tcW w:w="1843" w:type="dxa"/>
            <w:shd w:val="clear" w:color="auto" w:fill="auto"/>
            <w:hideMark/>
          </w:tcPr>
          <w:p w14:paraId="66CB0FED" w14:textId="33FF222C" w:rsidR="002D66E9" w:rsidRPr="002D66E9" w:rsidRDefault="002D66E9" w:rsidP="005F76E5">
            <w:pPr>
              <w:spacing w:after="0" w:line="240" w:lineRule="auto"/>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Indicative Sample Size</w:t>
            </w:r>
            <w:r w:rsidRPr="002D66E9">
              <w:rPr>
                <w:rFonts w:ascii="Arial" w:eastAsia="Times New Roman" w:hAnsi="Arial" w:cs="Arial"/>
                <w:color w:val="000000"/>
                <w:sz w:val="20"/>
                <w:szCs w:val="20"/>
                <w:lang w:eastAsia="en-IN"/>
              </w:rPr>
              <w:t> </w:t>
            </w:r>
          </w:p>
        </w:tc>
        <w:tc>
          <w:tcPr>
            <w:tcW w:w="4325" w:type="dxa"/>
            <w:shd w:val="clear" w:color="auto" w:fill="auto"/>
            <w:hideMark/>
          </w:tcPr>
          <w:p w14:paraId="172EE0F9" w14:textId="77777777" w:rsidR="002D66E9" w:rsidRPr="002D66E9" w:rsidRDefault="002D66E9" w:rsidP="005F76E5">
            <w:pPr>
              <w:spacing w:after="0" w:line="240" w:lineRule="auto"/>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Methodology for Sample selection</w:t>
            </w:r>
            <w:r w:rsidRPr="002D66E9">
              <w:rPr>
                <w:rFonts w:ascii="Arial" w:eastAsia="Times New Roman" w:hAnsi="Arial" w:cs="Arial"/>
                <w:color w:val="000000"/>
                <w:sz w:val="20"/>
                <w:szCs w:val="20"/>
                <w:lang w:eastAsia="en-IN"/>
              </w:rPr>
              <w:t> </w:t>
            </w:r>
          </w:p>
        </w:tc>
        <w:tc>
          <w:tcPr>
            <w:tcW w:w="2201" w:type="dxa"/>
            <w:shd w:val="clear" w:color="auto" w:fill="auto"/>
            <w:hideMark/>
          </w:tcPr>
          <w:p w14:paraId="7C797D2E" w14:textId="77777777" w:rsidR="002D66E9" w:rsidRPr="002D66E9" w:rsidRDefault="002D66E9" w:rsidP="009D5544">
            <w:pPr>
              <w:spacing w:after="0" w:line="240" w:lineRule="auto"/>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Applicability</w:t>
            </w:r>
          </w:p>
        </w:tc>
      </w:tr>
      <w:tr w:rsidR="002D66E9" w:rsidRPr="002D66E9" w14:paraId="5C450701" w14:textId="77777777" w:rsidTr="5F40A162">
        <w:trPr>
          <w:trHeight w:val="528"/>
        </w:trPr>
        <w:tc>
          <w:tcPr>
            <w:tcW w:w="506" w:type="dxa"/>
            <w:shd w:val="clear" w:color="auto" w:fill="D9D9D9" w:themeFill="background1" w:themeFillShade="D9"/>
            <w:hideMark/>
          </w:tcPr>
          <w:p w14:paraId="14EDDBC2"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w:t>
            </w:r>
          </w:p>
        </w:tc>
        <w:tc>
          <w:tcPr>
            <w:tcW w:w="5868" w:type="dxa"/>
            <w:shd w:val="clear" w:color="auto" w:fill="D9D9D9" w:themeFill="background1" w:themeFillShade="D9"/>
            <w:hideMark/>
          </w:tcPr>
          <w:p w14:paraId="04145B7A" w14:textId="77777777" w:rsidR="002D66E9" w:rsidRPr="002D66E9" w:rsidRDefault="002D66E9" w:rsidP="005F76E5">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Client registration documentation </w:t>
            </w:r>
            <w:proofErr w:type="gramStart"/>
            <w:r w:rsidRPr="002D66E9">
              <w:rPr>
                <w:rFonts w:ascii="Arial" w:eastAsia="Times New Roman" w:hAnsi="Arial" w:cs="Arial"/>
                <w:b/>
                <w:bCs/>
                <w:color w:val="000000"/>
                <w:sz w:val="20"/>
                <w:szCs w:val="20"/>
                <w:lang w:eastAsia="en-IN"/>
              </w:rPr>
              <w:t>/  Anti</w:t>
            </w:r>
            <w:proofErr w:type="gramEnd"/>
            <w:r w:rsidRPr="002D66E9">
              <w:rPr>
                <w:rFonts w:ascii="Arial" w:eastAsia="Times New Roman" w:hAnsi="Arial" w:cs="Arial"/>
                <w:b/>
                <w:bCs/>
                <w:color w:val="000000"/>
                <w:sz w:val="20"/>
                <w:szCs w:val="20"/>
                <w:lang w:eastAsia="en-IN"/>
              </w:rPr>
              <w:t xml:space="preserve"> Money Laundering  compliance</w:t>
            </w:r>
          </w:p>
        </w:tc>
        <w:tc>
          <w:tcPr>
            <w:tcW w:w="1843" w:type="dxa"/>
            <w:shd w:val="clear" w:color="auto" w:fill="D9D9D9" w:themeFill="background1" w:themeFillShade="D9"/>
            <w:hideMark/>
          </w:tcPr>
          <w:p w14:paraId="1C05FB10" w14:textId="5EFE6B63" w:rsidR="002D66E9" w:rsidRPr="002D66E9" w:rsidRDefault="002D66E9" w:rsidP="005F76E5">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2C7D60F1" w14:textId="77777777" w:rsidR="002D66E9" w:rsidRPr="002D66E9" w:rsidRDefault="002D66E9" w:rsidP="005F76E5">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60FCC601" w14:textId="77777777" w:rsidR="002D66E9" w:rsidRPr="002D66E9" w:rsidRDefault="002D66E9" w:rsidP="009D5544">
            <w:pPr>
              <w:spacing w:after="0" w:line="240" w:lineRule="auto"/>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r>
      <w:tr w:rsidR="002D66E9" w:rsidRPr="002D66E9" w14:paraId="73376857" w14:textId="77777777" w:rsidTr="5F40A162">
        <w:trPr>
          <w:trHeight w:val="1459"/>
        </w:trPr>
        <w:tc>
          <w:tcPr>
            <w:tcW w:w="506" w:type="dxa"/>
            <w:shd w:val="clear" w:color="auto" w:fill="auto"/>
            <w:hideMark/>
          </w:tcPr>
          <w:p w14:paraId="5F2A87C1"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7DA6E182"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All   relevant   Client   Registration   Documents   executed   with   clients   in compliance with SEBI circulars and supporting collected from the clients are available and are easily retrievable and no material discrepancies were observed (viz. Photograph, signature, Pan Card details, Proof of Address/Identity Not provided) </w:t>
            </w:r>
          </w:p>
        </w:tc>
        <w:tc>
          <w:tcPr>
            <w:tcW w:w="1843" w:type="dxa"/>
            <w:shd w:val="clear" w:color="auto" w:fill="auto"/>
            <w:hideMark/>
          </w:tcPr>
          <w:p w14:paraId="062635BC" w14:textId="51AD12B8"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02E82A5E"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1FAE0D0D"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043A6AB8" w14:textId="77777777" w:rsidTr="5F40A162">
        <w:trPr>
          <w:trHeight w:val="828"/>
        </w:trPr>
        <w:tc>
          <w:tcPr>
            <w:tcW w:w="506" w:type="dxa"/>
            <w:shd w:val="clear" w:color="auto" w:fill="auto"/>
            <w:hideMark/>
          </w:tcPr>
          <w:p w14:paraId="2FAAC06D"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44A4E1F3"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UCC is allotted to all the clients registered during the audit period &amp; the same is timely uploaded to the Exchange.                                                       </w:t>
            </w:r>
          </w:p>
        </w:tc>
        <w:tc>
          <w:tcPr>
            <w:tcW w:w="1843" w:type="dxa"/>
            <w:shd w:val="clear" w:color="auto" w:fill="auto"/>
            <w:hideMark/>
          </w:tcPr>
          <w:p w14:paraId="047D04A4" w14:textId="5138E4A5"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4B27C77E"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501D044A"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3DF63AD2" w14:textId="77777777" w:rsidTr="5F40A162">
        <w:trPr>
          <w:trHeight w:val="2119"/>
        </w:trPr>
        <w:tc>
          <w:tcPr>
            <w:tcW w:w="506" w:type="dxa"/>
            <w:shd w:val="clear" w:color="auto" w:fill="auto"/>
            <w:hideMark/>
          </w:tcPr>
          <w:p w14:paraId="501CD488"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7D124E61" w14:textId="719D5B62"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No clauses are included in any of the</w:t>
            </w:r>
            <w:r w:rsidR="006D36B1">
              <w:rPr>
                <w:rFonts w:ascii="Arial" w:eastAsia="Times New Roman" w:hAnsi="Arial" w:cs="Arial"/>
                <w:color w:val="000000"/>
                <w:sz w:val="20"/>
                <w:szCs w:val="20"/>
                <w:lang w:eastAsia="en-IN"/>
              </w:rPr>
              <w:t xml:space="preserve"> </w:t>
            </w:r>
            <w:r w:rsidRPr="002D66E9">
              <w:rPr>
                <w:rFonts w:ascii="Arial" w:eastAsia="Times New Roman" w:hAnsi="Arial" w:cs="Arial"/>
                <w:color w:val="000000"/>
                <w:sz w:val="20"/>
                <w:szCs w:val="20"/>
                <w:lang w:eastAsia="en-IN"/>
              </w:rPr>
              <w:t>documents executed with the clients-</w:t>
            </w:r>
            <w:r w:rsidRPr="002D66E9">
              <w:rPr>
                <w:rFonts w:ascii="Arial" w:eastAsia="Times New Roman" w:hAnsi="Arial" w:cs="Arial"/>
                <w:color w:val="000000"/>
                <w:sz w:val="20"/>
                <w:szCs w:val="20"/>
                <w:lang w:eastAsia="en-IN"/>
              </w:rPr>
              <w:br/>
              <w:t xml:space="preserve"> a) which dilutes responsibility of member or</w:t>
            </w:r>
            <w:r w:rsidRPr="002D66E9">
              <w:rPr>
                <w:rFonts w:ascii="Arial" w:eastAsia="Times New Roman" w:hAnsi="Arial" w:cs="Arial"/>
                <w:color w:val="000000"/>
                <w:sz w:val="20"/>
                <w:szCs w:val="20"/>
                <w:lang w:eastAsia="en-IN"/>
              </w:rPr>
              <w:br/>
              <w:t xml:space="preserve"> b) which is in conflict with any of the clauses in mandatory documents, Rules, </w:t>
            </w:r>
            <w:proofErr w:type="gramStart"/>
            <w:r w:rsidRPr="002D66E9">
              <w:rPr>
                <w:rFonts w:ascii="Arial" w:eastAsia="Times New Roman" w:hAnsi="Arial" w:cs="Arial"/>
                <w:color w:val="000000"/>
                <w:sz w:val="20"/>
                <w:szCs w:val="20"/>
                <w:lang w:eastAsia="en-IN"/>
              </w:rPr>
              <w:t>Bye-laws</w:t>
            </w:r>
            <w:proofErr w:type="gramEnd"/>
            <w:r w:rsidRPr="002D66E9">
              <w:rPr>
                <w:rFonts w:ascii="Arial" w:eastAsia="Times New Roman" w:hAnsi="Arial" w:cs="Arial"/>
                <w:color w:val="000000"/>
                <w:sz w:val="20"/>
                <w:szCs w:val="20"/>
                <w:lang w:eastAsia="en-IN"/>
              </w:rPr>
              <w:t>, Regulations,</w:t>
            </w:r>
            <w:r w:rsidR="006D36B1">
              <w:rPr>
                <w:rFonts w:ascii="Arial" w:eastAsia="Times New Roman" w:hAnsi="Arial" w:cs="Arial"/>
                <w:color w:val="000000"/>
                <w:sz w:val="20"/>
                <w:szCs w:val="20"/>
                <w:lang w:eastAsia="en-IN"/>
              </w:rPr>
              <w:t xml:space="preserve"> </w:t>
            </w:r>
            <w:r w:rsidRPr="002D66E9">
              <w:rPr>
                <w:rFonts w:ascii="Arial" w:eastAsia="Times New Roman" w:hAnsi="Arial" w:cs="Arial"/>
                <w:color w:val="000000"/>
                <w:sz w:val="20"/>
                <w:szCs w:val="20"/>
                <w:lang w:eastAsia="en-IN"/>
              </w:rPr>
              <w:t xml:space="preserve">Notices, Guidelines &amp; Circulars issued by SEBI &amp; </w:t>
            </w:r>
            <w:r w:rsidR="006D36B1" w:rsidRPr="002D66E9">
              <w:rPr>
                <w:rFonts w:ascii="Arial" w:eastAsia="Times New Roman" w:hAnsi="Arial" w:cs="Arial"/>
                <w:color w:val="000000"/>
                <w:sz w:val="20"/>
                <w:szCs w:val="20"/>
                <w:lang w:eastAsia="en-IN"/>
              </w:rPr>
              <w:t>Exchanges or</w:t>
            </w:r>
            <w:r w:rsidRPr="002D66E9">
              <w:rPr>
                <w:rFonts w:ascii="Arial" w:eastAsia="Times New Roman" w:hAnsi="Arial" w:cs="Arial"/>
                <w:color w:val="000000"/>
                <w:sz w:val="20"/>
                <w:szCs w:val="20"/>
                <w:lang w:eastAsia="en-IN"/>
              </w:rPr>
              <w:br/>
              <w:t>c) which is not in the interest of the Investor.</w:t>
            </w:r>
            <w:r w:rsidRPr="002D66E9">
              <w:rPr>
                <w:rFonts w:ascii="Arial" w:eastAsia="Times New Roman" w:hAnsi="Arial" w:cs="Arial"/>
                <w:color w:val="000000"/>
                <w:sz w:val="20"/>
                <w:szCs w:val="20"/>
                <w:lang w:eastAsia="en-IN"/>
              </w:rPr>
              <w:br/>
              <w:t xml:space="preserve">d) No blanket confirmation / authorisation obtained from clients </w:t>
            </w:r>
          </w:p>
        </w:tc>
        <w:tc>
          <w:tcPr>
            <w:tcW w:w="1843" w:type="dxa"/>
            <w:shd w:val="clear" w:color="auto" w:fill="auto"/>
            <w:hideMark/>
          </w:tcPr>
          <w:p w14:paraId="4255CB6F" w14:textId="71064E45"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706A4640"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3815F8CA"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763DC439" w14:textId="77777777" w:rsidTr="5F40A162">
        <w:trPr>
          <w:trHeight w:val="1833"/>
        </w:trPr>
        <w:tc>
          <w:tcPr>
            <w:tcW w:w="506" w:type="dxa"/>
            <w:shd w:val="clear" w:color="auto" w:fill="auto"/>
            <w:hideMark/>
          </w:tcPr>
          <w:p w14:paraId="2A3B512C"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40A5D861"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All the mandatory clauses/documents and Annexures such as KYC, details relating to trading </w:t>
            </w:r>
            <w:proofErr w:type="gramStart"/>
            <w:r w:rsidRPr="002D66E9">
              <w:rPr>
                <w:rFonts w:ascii="Arial" w:eastAsia="Times New Roman" w:hAnsi="Arial" w:cs="Arial"/>
                <w:color w:val="000000"/>
                <w:sz w:val="20"/>
                <w:szCs w:val="20"/>
                <w:lang w:eastAsia="en-IN"/>
              </w:rPr>
              <w:t>account ,</w:t>
            </w:r>
            <w:proofErr w:type="gramEnd"/>
            <w:r w:rsidRPr="002D66E9">
              <w:rPr>
                <w:rFonts w:ascii="Arial" w:eastAsia="Times New Roman" w:hAnsi="Arial" w:cs="Arial"/>
                <w:color w:val="000000"/>
                <w:sz w:val="20"/>
                <w:szCs w:val="20"/>
                <w:lang w:eastAsia="en-IN"/>
              </w:rPr>
              <w:t xml:space="preserve"> rights and Obligation, Dos and Don’ts , RDD and  Tariff  sheet  and  contact  details  of  senior  officials  and  Investor Grievance Cell of the member as stipulated by SEBI/Exchanges have been included in the mandatory section of the Account opening document executed with the clients and no material details were omitted.</w:t>
            </w:r>
          </w:p>
        </w:tc>
        <w:tc>
          <w:tcPr>
            <w:tcW w:w="1843" w:type="dxa"/>
            <w:shd w:val="clear" w:color="auto" w:fill="auto"/>
            <w:hideMark/>
          </w:tcPr>
          <w:p w14:paraId="356AE172" w14:textId="7E6A1FD0"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6057B4F1"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1FC57C49"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4A3611DA" w14:textId="77777777" w:rsidTr="5F40A162">
        <w:trPr>
          <w:trHeight w:val="1124"/>
        </w:trPr>
        <w:tc>
          <w:tcPr>
            <w:tcW w:w="506" w:type="dxa"/>
            <w:shd w:val="clear" w:color="auto" w:fill="auto"/>
            <w:hideMark/>
          </w:tcPr>
          <w:p w14:paraId="3A9DB864"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e</w:t>
            </w:r>
          </w:p>
        </w:tc>
        <w:tc>
          <w:tcPr>
            <w:tcW w:w="5868" w:type="dxa"/>
            <w:shd w:val="clear" w:color="auto" w:fill="auto"/>
            <w:hideMark/>
          </w:tcPr>
          <w:p w14:paraId="4FB7AD91"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In-person verification is done by Employee or Authorised Person only and the date of verification, name, </w:t>
            </w:r>
            <w:proofErr w:type="gramStart"/>
            <w:r w:rsidRPr="002D66E9">
              <w:rPr>
                <w:rFonts w:ascii="Arial" w:eastAsia="Times New Roman" w:hAnsi="Arial" w:cs="Arial"/>
                <w:color w:val="000000"/>
                <w:sz w:val="20"/>
                <w:szCs w:val="20"/>
                <w:lang w:eastAsia="en-IN"/>
              </w:rPr>
              <w:t>designation</w:t>
            </w:r>
            <w:proofErr w:type="gramEnd"/>
            <w:r w:rsidRPr="002D66E9">
              <w:rPr>
                <w:rFonts w:ascii="Arial" w:eastAsia="Times New Roman" w:hAnsi="Arial" w:cs="Arial"/>
                <w:color w:val="000000"/>
                <w:sz w:val="20"/>
                <w:szCs w:val="20"/>
                <w:lang w:eastAsia="en-IN"/>
              </w:rPr>
              <w:t xml:space="preserve"> and signature of the official who has done in-person verification and the Rubber Stamp is incorporated in the client registration form</w:t>
            </w:r>
          </w:p>
        </w:tc>
        <w:tc>
          <w:tcPr>
            <w:tcW w:w="1843" w:type="dxa"/>
            <w:shd w:val="clear" w:color="auto" w:fill="auto"/>
            <w:hideMark/>
          </w:tcPr>
          <w:p w14:paraId="548A7A54" w14:textId="445440F2"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5F83BC82"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5BE3B8D1"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5639C36C" w14:textId="77777777" w:rsidTr="5F40A162">
        <w:trPr>
          <w:trHeight w:val="1837"/>
        </w:trPr>
        <w:tc>
          <w:tcPr>
            <w:tcW w:w="506" w:type="dxa"/>
            <w:shd w:val="clear" w:color="auto" w:fill="auto"/>
            <w:hideMark/>
          </w:tcPr>
          <w:p w14:paraId="1757AF91"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19F6F936"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Any changes (including address, bank account or </w:t>
            </w:r>
            <w:proofErr w:type="spellStart"/>
            <w:r w:rsidRPr="002D66E9">
              <w:rPr>
                <w:rFonts w:ascii="Arial" w:eastAsia="Times New Roman" w:hAnsi="Arial" w:cs="Arial"/>
                <w:color w:val="000000"/>
                <w:sz w:val="20"/>
                <w:szCs w:val="20"/>
                <w:lang w:eastAsia="en-IN"/>
              </w:rPr>
              <w:t>demat</w:t>
            </w:r>
            <w:proofErr w:type="spellEnd"/>
            <w:r w:rsidRPr="002D66E9">
              <w:rPr>
                <w:rFonts w:ascii="Arial" w:eastAsia="Times New Roman" w:hAnsi="Arial" w:cs="Arial"/>
                <w:color w:val="000000"/>
                <w:sz w:val="20"/>
                <w:szCs w:val="20"/>
                <w:lang w:eastAsia="en-IN"/>
              </w:rPr>
              <w:t xml:space="preserve"> account) in the information in the account opening form as provided at the time of account opening has been notified by the client to the member in writing and member has carried out necessary due diligence to verify correctness of any such changes and updated those changes in relevant records in their back office, UCC Database of the Exchange, KRA and CKYCR.</w:t>
            </w:r>
          </w:p>
        </w:tc>
        <w:tc>
          <w:tcPr>
            <w:tcW w:w="1843" w:type="dxa"/>
            <w:shd w:val="clear" w:color="auto" w:fill="auto"/>
            <w:hideMark/>
          </w:tcPr>
          <w:p w14:paraId="32C3548D" w14:textId="617312BD"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Lower of 50 or 100% wherever changes have been made during the Audit period. </w:t>
            </w:r>
          </w:p>
        </w:tc>
        <w:tc>
          <w:tcPr>
            <w:tcW w:w="4325" w:type="dxa"/>
            <w:shd w:val="clear" w:color="auto" w:fill="auto"/>
            <w:hideMark/>
          </w:tcPr>
          <w:p w14:paraId="0A8F6717"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 accounts where changes have been made by the Member. </w:t>
            </w:r>
          </w:p>
        </w:tc>
        <w:tc>
          <w:tcPr>
            <w:tcW w:w="2201" w:type="dxa"/>
            <w:shd w:val="clear" w:color="auto" w:fill="auto"/>
            <w:hideMark/>
          </w:tcPr>
          <w:p w14:paraId="3A7283DF"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6D2CBC34" w14:textId="77777777" w:rsidTr="5F40A162">
        <w:trPr>
          <w:trHeight w:val="967"/>
        </w:trPr>
        <w:tc>
          <w:tcPr>
            <w:tcW w:w="506" w:type="dxa"/>
            <w:shd w:val="clear" w:color="auto" w:fill="auto"/>
            <w:hideMark/>
          </w:tcPr>
          <w:p w14:paraId="010AF608"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1C8D44AF" w14:textId="18148319"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taken documentary evidence in support of financial information provided by the </w:t>
            </w:r>
            <w:r w:rsidR="006D36B1" w:rsidRPr="002D66E9">
              <w:rPr>
                <w:rFonts w:ascii="Arial" w:eastAsia="Times New Roman" w:hAnsi="Arial" w:cs="Arial"/>
                <w:color w:val="000000"/>
                <w:sz w:val="20"/>
                <w:szCs w:val="20"/>
                <w:lang w:eastAsia="en-IN"/>
              </w:rPr>
              <w:t>client for</w:t>
            </w:r>
            <w:r w:rsidRPr="002D66E9">
              <w:rPr>
                <w:rFonts w:ascii="Arial" w:eastAsia="Times New Roman" w:hAnsi="Arial" w:cs="Arial"/>
                <w:color w:val="000000"/>
                <w:sz w:val="20"/>
                <w:szCs w:val="20"/>
                <w:lang w:eastAsia="en-IN"/>
              </w:rPr>
              <w:t xml:space="preserve"> derivatives segment at the time of registration</w:t>
            </w:r>
          </w:p>
        </w:tc>
        <w:tc>
          <w:tcPr>
            <w:tcW w:w="1843" w:type="dxa"/>
            <w:shd w:val="clear" w:color="auto" w:fill="auto"/>
            <w:hideMark/>
          </w:tcPr>
          <w:p w14:paraId="7290B4C1" w14:textId="7D3447AA"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34734AE2"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 with highest margin obligation.</w:t>
            </w:r>
          </w:p>
        </w:tc>
        <w:tc>
          <w:tcPr>
            <w:tcW w:w="2201" w:type="dxa"/>
            <w:shd w:val="clear" w:color="auto" w:fill="auto"/>
            <w:hideMark/>
          </w:tcPr>
          <w:p w14:paraId="460C9E96"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4266E5C7" w14:textId="77777777" w:rsidTr="5F40A162">
        <w:trPr>
          <w:trHeight w:val="996"/>
        </w:trPr>
        <w:tc>
          <w:tcPr>
            <w:tcW w:w="506" w:type="dxa"/>
            <w:shd w:val="clear" w:color="auto" w:fill="auto"/>
            <w:hideMark/>
          </w:tcPr>
          <w:p w14:paraId="683CFD51"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h</w:t>
            </w:r>
          </w:p>
        </w:tc>
        <w:tc>
          <w:tcPr>
            <w:tcW w:w="5868" w:type="dxa"/>
            <w:shd w:val="clear" w:color="auto" w:fill="auto"/>
            <w:hideMark/>
          </w:tcPr>
          <w:p w14:paraId="06CEF1F5"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 details including financial details are reviewed and updated periodically / at least once in a financial year in compliance with Exchange's circulars.</w:t>
            </w:r>
          </w:p>
        </w:tc>
        <w:tc>
          <w:tcPr>
            <w:tcW w:w="1843" w:type="dxa"/>
            <w:shd w:val="clear" w:color="auto" w:fill="auto"/>
            <w:hideMark/>
          </w:tcPr>
          <w:p w14:paraId="4C24FC33" w14:textId="0F4D4F76"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hideMark/>
          </w:tcPr>
          <w:p w14:paraId="41EC1335"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Top traded clients during the audit period across segments. </w:t>
            </w:r>
          </w:p>
        </w:tc>
        <w:tc>
          <w:tcPr>
            <w:tcW w:w="2201" w:type="dxa"/>
            <w:shd w:val="clear" w:color="auto" w:fill="auto"/>
            <w:hideMark/>
          </w:tcPr>
          <w:p w14:paraId="18A9BA90"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2BD1CEF5" w14:textId="77777777" w:rsidTr="5F40A162">
        <w:trPr>
          <w:trHeight w:val="1273"/>
        </w:trPr>
        <w:tc>
          <w:tcPr>
            <w:tcW w:w="506" w:type="dxa"/>
            <w:shd w:val="clear" w:color="auto" w:fill="auto"/>
            <w:hideMark/>
          </w:tcPr>
          <w:p w14:paraId="0089D75E"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i</w:t>
            </w:r>
            <w:proofErr w:type="spellEnd"/>
          </w:p>
        </w:tc>
        <w:tc>
          <w:tcPr>
            <w:tcW w:w="5868" w:type="dxa"/>
            <w:shd w:val="clear" w:color="auto" w:fill="auto"/>
            <w:hideMark/>
          </w:tcPr>
          <w:p w14:paraId="4317DCFB"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code and the unique client code allotted to a client and the e-mail furnished by the client for the purpose of receiving ECN and other details, are communicated by the trading member through the client account opening form or otherwise in writing to the client.</w:t>
            </w:r>
          </w:p>
        </w:tc>
        <w:tc>
          <w:tcPr>
            <w:tcW w:w="1843" w:type="dxa"/>
            <w:shd w:val="clear" w:color="auto" w:fill="auto"/>
            <w:hideMark/>
          </w:tcPr>
          <w:p w14:paraId="05856CFE" w14:textId="7ECCCD1D"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6AB3091D"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w:t>
            </w:r>
          </w:p>
        </w:tc>
        <w:tc>
          <w:tcPr>
            <w:tcW w:w="2201" w:type="dxa"/>
            <w:shd w:val="clear" w:color="auto" w:fill="auto"/>
            <w:hideMark/>
          </w:tcPr>
          <w:p w14:paraId="71718A41"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305056B8" w14:textId="77777777" w:rsidTr="5F40A162">
        <w:trPr>
          <w:trHeight w:val="1255"/>
        </w:trPr>
        <w:tc>
          <w:tcPr>
            <w:tcW w:w="506" w:type="dxa"/>
            <w:shd w:val="clear" w:color="auto" w:fill="auto"/>
            <w:hideMark/>
          </w:tcPr>
          <w:p w14:paraId="2AFD63D9"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j</w:t>
            </w:r>
          </w:p>
        </w:tc>
        <w:tc>
          <w:tcPr>
            <w:tcW w:w="5868" w:type="dxa"/>
            <w:shd w:val="clear" w:color="auto" w:fill="auto"/>
            <w:hideMark/>
          </w:tcPr>
          <w:p w14:paraId="55EC4350"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identified the beneficial owners of the client </w:t>
            </w:r>
            <w:proofErr w:type="gramStart"/>
            <w:r w:rsidRPr="002D66E9">
              <w:rPr>
                <w:rFonts w:ascii="Arial" w:eastAsia="Times New Roman" w:hAnsi="Arial" w:cs="Arial"/>
                <w:color w:val="000000"/>
                <w:sz w:val="20"/>
                <w:szCs w:val="20"/>
                <w:lang w:eastAsia="en-IN"/>
              </w:rPr>
              <w:t>( non</w:t>
            </w:r>
            <w:proofErr w:type="gramEnd"/>
            <w:r w:rsidRPr="002D66E9">
              <w:rPr>
                <w:rFonts w:ascii="Arial" w:eastAsia="Times New Roman" w:hAnsi="Arial" w:cs="Arial"/>
                <w:color w:val="000000"/>
                <w:sz w:val="20"/>
                <w:szCs w:val="20"/>
                <w:lang w:eastAsia="en-IN"/>
              </w:rPr>
              <w:t>-individuals) and has taken reasonable measures to verify the identity of such person as per SEBI Circular CIR/  MIRSD/  2/  2013 dated January 24, 2013.</w:t>
            </w:r>
          </w:p>
        </w:tc>
        <w:tc>
          <w:tcPr>
            <w:tcW w:w="1843" w:type="dxa"/>
            <w:shd w:val="clear" w:color="auto" w:fill="auto"/>
            <w:hideMark/>
          </w:tcPr>
          <w:p w14:paraId="63DF38D7" w14:textId="36E305E5"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w:t>
            </w:r>
          </w:p>
        </w:tc>
        <w:tc>
          <w:tcPr>
            <w:tcW w:w="4325" w:type="dxa"/>
            <w:shd w:val="clear" w:color="auto" w:fill="auto"/>
            <w:hideMark/>
          </w:tcPr>
          <w:p w14:paraId="7DCE7C20" w14:textId="0614A905" w:rsidR="002D66E9" w:rsidRPr="002D66E9" w:rsidRDefault="002D66E9" w:rsidP="5EC1ED18">
            <w:pPr>
              <w:spacing w:after="0" w:line="240" w:lineRule="auto"/>
              <w:jc w:val="both"/>
              <w:rPr>
                <w:rFonts w:ascii="Arial" w:eastAsia="Times New Roman" w:hAnsi="Arial" w:cs="Arial"/>
                <w:color w:val="000000" w:themeColor="text1"/>
                <w:sz w:val="20"/>
                <w:szCs w:val="20"/>
                <w:lang w:eastAsia="en-IN"/>
              </w:rPr>
            </w:pPr>
            <w:r w:rsidRPr="5EC1ED18">
              <w:rPr>
                <w:rFonts w:ascii="Arial" w:eastAsia="Times New Roman" w:hAnsi="Arial" w:cs="Arial"/>
                <w:color w:val="000000" w:themeColor="text1"/>
                <w:sz w:val="20"/>
                <w:szCs w:val="20"/>
                <w:lang w:eastAsia="en-IN"/>
              </w:rPr>
              <w:t>Clients registered during the audit period. Refer Sampling Criteria 1  </w:t>
            </w:r>
          </w:p>
          <w:p w14:paraId="059475B6" w14:textId="79E7DB39"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5EC1ED18">
              <w:rPr>
                <w:rFonts w:ascii="Arial" w:eastAsia="Times New Roman" w:hAnsi="Arial" w:cs="Arial"/>
                <w:color w:val="000000" w:themeColor="text1"/>
                <w:sz w:val="20"/>
                <w:szCs w:val="20"/>
                <w:lang w:eastAsia="en-IN"/>
              </w:rPr>
              <w:t>Verification of system in place and policy and documentation is maintained as per policy  </w:t>
            </w:r>
          </w:p>
        </w:tc>
        <w:tc>
          <w:tcPr>
            <w:tcW w:w="2201" w:type="dxa"/>
            <w:shd w:val="clear" w:color="auto" w:fill="auto"/>
            <w:hideMark/>
          </w:tcPr>
          <w:p w14:paraId="2B748649"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3DE083E1" w14:textId="77777777" w:rsidTr="5F40A162">
        <w:trPr>
          <w:trHeight w:val="936"/>
        </w:trPr>
        <w:tc>
          <w:tcPr>
            <w:tcW w:w="506" w:type="dxa"/>
            <w:shd w:val="clear" w:color="auto" w:fill="auto"/>
            <w:hideMark/>
          </w:tcPr>
          <w:p w14:paraId="151B8D2A"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k</w:t>
            </w:r>
          </w:p>
        </w:tc>
        <w:tc>
          <w:tcPr>
            <w:tcW w:w="5868" w:type="dxa"/>
            <w:shd w:val="clear" w:color="auto" w:fill="auto"/>
            <w:hideMark/>
          </w:tcPr>
          <w:p w14:paraId="5D034033"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 process to identify the authority of the person who is placing orders on behalf of the client.</w:t>
            </w:r>
          </w:p>
        </w:tc>
        <w:tc>
          <w:tcPr>
            <w:tcW w:w="1843" w:type="dxa"/>
            <w:shd w:val="clear" w:color="auto" w:fill="auto"/>
            <w:hideMark/>
          </w:tcPr>
          <w:p w14:paraId="60C2CA5A" w14:textId="69E72C0D"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w:t>
            </w:r>
          </w:p>
        </w:tc>
        <w:tc>
          <w:tcPr>
            <w:tcW w:w="4325" w:type="dxa"/>
            <w:shd w:val="clear" w:color="auto" w:fill="auto"/>
            <w:hideMark/>
          </w:tcPr>
          <w:p w14:paraId="2BD9D921" w14:textId="77777777" w:rsidR="002D66E9" w:rsidRPr="002D66E9" w:rsidRDefault="002D66E9" w:rsidP="005F76E5">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Top traded clients during the audit period. </w:t>
            </w:r>
          </w:p>
        </w:tc>
        <w:tc>
          <w:tcPr>
            <w:tcW w:w="2201" w:type="dxa"/>
            <w:shd w:val="clear" w:color="auto" w:fill="auto"/>
            <w:hideMark/>
          </w:tcPr>
          <w:p w14:paraId="5F6B992F"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486D4E88" w14:textId="77777777" w:rsidTr="5F40A162">
        <w:trPr>
          <w:trHeight w:val="983"/>
        </w:trPr>
        <w:tc>
          <w:tcPr>
            <w:tcW w:w="506" w:type="dxa"/>
            <w:shd w:val="clear" w:color="auto" w:fill="auto"/>
            <w:hideMark/>
          </w:tcPr>
          <w:p w14:paraId="6930267A"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l</w:t>
            </w:r>
          </w:p>
        </w:tc>
        <w:tc>
          <w:tcPr>
            <w:tcW w:w="5868" w:type="dxa"/>
            <w:shd w:val="clear" w:color="auto" w:fill="auto"/>
            <w:hideMark/>
          </w:tcPr>
          <w:p w14:paraId="77410B0E"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Risk profiling/categorization of the clients has been done as per the written down policy of the member as per the PMLA master circular.</w:t>
            </w:r>
          </w:p>
        </w:tc>
        <w:tc>
          <w:tcPr>
            <w:tcW w:w="1843" w:type="dxa"/>
            <w:shd w:val="clear" w:color="auto" w:fill="auto"/>
            <w:hideMark/>
          </w:tcPr>
          <w:p w14:paraId="15521824" w14:textId="49185EDA"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w:t>
            </w:r>
          </w:p>
        </w:tc>
        <w:tc>
          <w:tcPr>
            <w:tcW w:w="4325" w:type="dxa"/>
            <w:shd w:val="clear" w:color="auto" w:fill="auto"/>
            <w:hideMark/>
          </w:tcPr>
          <w:p w14:paraId="0974E0E4"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63E44D10"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62F36DA7" w14:textId="77777777" w:rsidTr="5F40A162">
        <w:trPr>
          <w:trHeight w:val="983"/>
        </w:trPr>
        <w:tc>
          <w:tcPr>
            <w:tcW w:w="506" w:type="dxa"/>
            <w:shd w:val="clear" w:color="auto" w:fill="auto"/>
            <w:hideMark/>
          </w:tcPr>
          <w:p w14:paraId="246A8A94"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m</w:t>
            </w:r>
          </w:p>
        </w:tc>
        <w:tc>
          <w:tcPr>
            <w:tcW w:w="5868" w:type="dxa"/>
            <w:shd w:val="clear" w:color="auto" w:fill="auto"/>
            <w:hideMark/>
          </w:tcPr>
          <w:p w14:paraId="26531B12"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adopted sufficient due diligence process for clients according to their risk profile as per the PMLA master circular.</w:t>
            </w:r>
          </w:p>
        </w:tc>
        <w:tc>
          <w:tcPr>
            <w:tcW w:w="1843" w:type="dxa"/>
            <w:shd w:val="clear" w:color="auto" w:fill="auto"/>
            <w:hideMark/>
          </w:tcPr>
          <w:p w14:paraId="5D424A11" w14:textId="42474E23"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w:t>
            </w:r>
          </w:p>
        </w:tc>
        <w:tc>
          <w:tcPr>
            <w:tcW w:w="4325" w:type="dxa"/>
            <w:shd w:val="clear" w:color="auto" w:fill="auto"/>
            <w:hideMark/>
          </w:tcPr>
          <w:p w14:paraId="532067C9"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1D3A5C4B"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515C0938" w14:textId="77777777" w:rsidTr="5F40A162">
        <w:trPr>
          <w:trHeight w:val="1832"/>
        </w:trPr>
        <w:tc>
          <w:tcPr>
            <w:tcW w:w="506" w:type="dxa"/>
            <w:shd w:val="clear" w:color="auto" w:fill="auto"/>
            <w:hideMark/>
          </w:tcPr>
          <w:p w14:paraId="2FC299A7"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n</w:t>
            </w:r>
          </w:p>
        </w:tc>
        <w:tc>
          <w:tcPr>
            <w:tcW w:w="5868" w:type="dxa"/>
            <w:shd w:val="clear" w:color="auto" w:fill="auto"/>
            <w:hideMark/>
          </w:tcPr>
          <w:p w14:paraId="578D6A6B"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is having a clearly defined policy for acceptance of clients and has ensured that an account is not opened where the member is unable to apply appropriate client due diligence measures/KYC Policies.</w:t>
            </w:r>
            <w:r w:rsidRPr="002D66E9">
              <w:rPr>
                <w:rFonts w:ascii="Arial" w:eastAsia="Times New Roman" w:hAnsi="Arial" w:cs="Arial"/>
                <w:color w:val="000000"/>
                <w:sz w:val="20"/>
                <w:szCs w:val="20"/>
                <w:lang w:eastAsia="en-IN"/>
              </w:rPr>
              <w:br/>
            </w:r>
            <w:r w:rsidRPr="002D66E9">
              <w:rPr>
                <w:rFonts w:ascii="Arial" w:eastAsia="Times New Roman" w:hAnsi="Arial" w:cs="Arial"/>
                <w:color w:val="000000"/>
                <w:sz w:val="20"/>
                <w:szCs w:val="20"/>
                <w:lang w:eastAsia="en-IN"/>
              </w:rPr>
              <w:br/>
              <w:t xml:space="preserve">Trading member has implemented </w:t>
            </w:r>
            <w:proofErr w:type="gramStart"/>
            <w:r w:rsidRPr="002D66E9">
              <w:rPr>
                <w:rFonts w:ascii="Arial" w:eastAsia="Times New Roman" w:hAnsi="Arial" w:cs="Arial"/>
                <w:color w:val="000000"/>
                <w:sz w:val="20"/>
                <w:szCs w:val="20"/>
                <w:lang w:eastAsia="en-IN"/>
              </w:rPr>
              <w:t>clients</w:t>
            </w:r>
            <w:proofErr w:type="gramEnd"/>
            <w:r w:rsidRPr="002D66E9">
              <w:rPr>
                <w:rFonts w:ascii="Arial" w:eastAsia="Times New Roman" w:hAnsi="Arial" w:cs="Arial"/>
                <w:color w:val="000000"/>
                <w:sz w:val="20"/>
                <w:szCs w:val="20"/>
                <w:lang w:eastAsia="en-IN"/>
              </w:rPr>
              <w:t xml:space="preserve"> identification procedures &amp; programs at various stages.</w:t>
            </w:r>
          </w:p>
        </w:tc>
        <w:tc>
          <w:tcPr>
            <w:tcW w:w="1843" w:type="dxa"/>
            <w:shd w:val="clear" w:color="auto" w:fill="auto"/>
            <w:hideMark/>
          </w:tcPr>
          <w:p w14:paraId="67386109" w14:textId="0038F660"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w:t>
            </w:r>
          </w:p>
        </w:tc>
        <w:tc>
          <w:tcPr>
            <w:tcW w:w="4325" w:type="dxa"/>
            <w:shd w:val="clear" w:color="auto" w:fill="auto"/>
            <w:hideMark/>
          </w:tcPr>
          <w:p w14:paraId="78EF921F"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19C5B922"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15B36E40" w14:textId="77777777" w:rsidTr="5F40A162">
        <w:trPr>
          <w:trHeight w:val="838"/>
        </w:trPr>
        <w:tc>
          <w:tcPr>
            <w:tcW w:w="506" w:type="dxa"/>
            <w:shd w:val="clear" w:color="auto" w:fill="auto"/>
            <w:hideMark/>
          </w:tcPr>
          <w:p w14:paraId="52DA8834"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o</w:t>
            </w:r>
          </w:p>
        </w:tc>
        <w:tc>
          <w:tcPr>
            <w:tcW w:w="5868" w:type="dxa"/>
            <w:shd w:val="clear" w:color="auto" w:fill="auto"/>
            <w:hideMark/>
          </w:tcPr>
          <w:p w14:paraId="24A80B15"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identified clients of special category (CSC) as per the PMLA master circular.</w:t>
            </w:r>
          </w:p>
        </w:tc>
        <w:tc>
          <w:tcPr>
            <w:tcW w:w="1843" w:type="dxa"/>
            <w:shd w:val="clear" w:color="auto" w:fill="auto"/>
            <w:hideMark/>
          </w:tcPr>
          <w:p w14:paraId="5DBDF673" w14:textId="3CF41939"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w:t>
            </w:r>
          </w:p>
        </w:tc>
        <w:tc>
          <w:tcPr>
            <w:tcW w:w="4325" w:type="dxa"/>
            <w:shd w:val="clear" w:color="auto" w:fill="auto"/>
            <w:hideMark/>
          </w:tcPr>
          <w:p w14:paraId="5BA4811A"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50F9AECA"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47445E67" w14:textId="77777777" w:rsidTr="5F40A162">
        <w:trPr>
          <w:trHeight w:val="979"/>
        </w:trPr>
        <w:tc>
          <w:tcPr>
            <w:tcW w:w="506" w:type="dxa"/>
            <w:shd w:val="clear" w:color="auto" w:fill="auto"/>
            <w:hideMark/>
          </w:tcPr>
          <w:p w14:paraId="1F995230"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p</w:t>
            </w:r>
          </w:p>
        </w:tc>
        <w:tc>
          <w:tcPr>
            <w:tcW w:w="5868" w:type="dxa"/>
            <w:shd w:val="clear" w:color="auto" w:fill="auto"/>
            <w:hideMark/>
          </w:tcPr>
          <w:p w14:paraId="57F2B31C" w14:textId="46D8BCEE"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5EC1ED18">
              <w:rPr>
                <w:rFonts w:ascii="Arial" w:eastAsia="Times New Roman" w:hAnsi="Arial" w:cs="Arial"/>
                <w:color w:val="000000" w:themeColor="text1"/>
                <w:sz w:val="20"/>
                <w:szCs w:val="20"/>
                <w:lang w:eastAsia="en-IN"/>
              </w:rPr>
              <w:t xml:space="preserve">The Client has opted and signed against stock exchange as well as market segment where he intends to </w:t>
            </w:r>
            <w:proofErr w:type="gramStart"/>
            <w:r w:rsidRPr="5EC1ED18">
              <w:rPr>
                <w:rFonts w:ascii="Arial" w:eastAsia="Times New Roman" w:hAnsi="Arial" w:cs="Arial"/>
                <w:color w:val="000000" w:themeColor="text1"/>
                <w:sz w:val="20"/>
                <w:szCs w:val="20"/>
                <w:lang w:eastAsia="en-IN"/>
              </w:rPr>
              <w:t>trade/</w:t>
            </w:r>
            <w:r w:rsidR="0FE738B1" w:rsidRPr="5EC1ED18">
              <w:rPr>
                <w:rFonts w:ascii="Arial" w:eastAsia="Times New Roman" w:hAnsi="Arial" w:cs="Arial"/>
                <w:color w:val="000000" w:themeColor="text1"/>
                <w:sz w:val="20"/>
                <w:szCs w:val="20"/>
                <w:lang w:eastAsia="en-IN"/>
              </w:rPr>
              <w:t xml:space="preserve"> </w:t>
            </w:r>
            <w:r w:rsidRPr="5EC1ED18">
              <w:rPr>
                <w:rFonts w:ascii="Arial" w:eastAsia="Times New Roman" w:hAnsi="Arial" w:cs="Arial"/>
                <w:color w:val="000000" w:themeColor="text1"/>
                <w:sz w:val="20"/>
                <w:szCs w:val="20"/>
                <w:lang w:eastAsia="en-IN"/>
              </w:rPr>
              <w:t>traded</w:t>
            </w:r>
            <w:proofErr w:type="gramEnd"/>
            <w:r w:rsidRPr="5EC1ED18">
              <w:rPr>
                <w:rFonts w:ascii="Arial" w:eastAsia="Times New Roman" w:hAnsi="Arial" w:cs="Arial"/>
                <w:color w:val="000000" w:themeColor="text1"/>
                <w:sz w:val="20"/>
                <w:szCs w:val="20"/>
                <w:lang w:eastAsia="en-IN"/>
              </w:rPr>
              <w:t xml:space="preserve"> during the year.</w:t>
            </w:r>
          </w:p>
        </w:tc>
        <w:tc>
          <w:tcPr>
            <w:tcW w:w="1843" w:type="dxa"/>
            <w:shd w:val="clear" w:color="auto" w:fill="auto"/>
            <w:hideMark/>
          </w:tcPr>
          <w:p w14:paraId="14CE1171" w14:textId="582F1DC8"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407FCE7A"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02210188"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7242E570" w14:textId="77777777" w:rsidTr="5F40A162">
        <w:trPr>
          <w:trHeight w:val="1277"/>
        </w:trPr>
        <w:tc>
          <w:tcPr>
            <w:tcW w:w="506" w:type="dxa"/>
            <w:shd w:val="clear" w:color="auto" w:fill="auto"/>
            <w:hideMark/>
          </w:tcPr>
          <w:p w14:paraId="24E65E67"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q</w:t>
            </w:r>
          </w:p>
        </w:tc>
        <w:tc>
          <w:tcPr>
            <w:tcW w:w="5868" w:type="dxa"/>
            <w:shd w:val="clear" w:color="auto" w:fill="auto"/>
            <w:hideMark/>
          </w:tcPr>
          <w:p w14:paraId="34C05CC0"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Copies of complete set of client registration documents executed by the clients including POA/ email id provided by clients for receiving ECN was delivered to the clients free of charge and within 7 days from the date of execution of documents by the clients</w:t>
            </w:r>
          </w:p>
        </w:tc>
        <w:tc>
          <w:tcPr>
            <w:tcW w:w="1843" w:type="dxa"/>
            <w:shd w:val="clear" w:color="auto" w:fill="auto"/>
            <w:hideMark/>
          </w:tcPr>
          <w:p w14:paraId="52B30897" w14:textId="7C88F115"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395D76B3"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519F95CE"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1A7289C3" w14:textId="77777777" w:rsidTr="5F40A162">
        <w:trPr>
          <w:trHeight w:val="832"/>
        </w:trPr>
        <w:tc>
          <w:tcPr>
            <w:tcW w:w="506" w:type="dxa"/>
            <w:shd w:val="clear" w:color="auto" w:fill="auto"/>
            <w:hideMark/>
          </w:tcPr>
          <w:p w14:paraId="0B68DF38"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r</w:t>
            </w:r>
          </w:p>
        </w:tc>
        <w:tc>
          <w:tcPr>
            <w:tcW w:w="5868" w:type="dxa"/>
            <w:shd w:val="clear" w:color="auto" w:fill="auto"/>
            <w:hideMark/>
          </w:tcPr>
          <w:p w14:paraId="51481F9D"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Authorizations from the client sought in non-mandatory document are separate &amp; do have client’s specific consent.</w:t>
            </w:r>
          </w:p>
        </w:tc>
        <w:tc>
          <w:tcPr>
            <w:tcW w:w="1843" w:type="dxa"/>
            <w:shd w:val="clear" w:color="auto" w:fill="auto"/>
            <w:hideMark/>
          </w:tcPr>
          <w:p w14:paraId="56F1B3AF" w14:textId="0531302F"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11871EC3"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07B3DEAF"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7C31E15C" w14:textId="77777777" w:rsidTr="5F40A162">
        <w:trPr>
          <w:trHeight w:val="792"/>
        </w:trPr>
        <w:tc>
          <w:tcPr>
            <w:tcW w:w="506" w:type="dxa"/>
            <w:shd w:val="clear" w:color="auto" w:fill="auto"/>
            <w:hideMark/>
          </w:tcPr>
          <w:p w14:paraId="371BBB6F"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s</w:t>
            </w:r>
          </w:p>
        </w:tc>
        <w:tc>
          <w:tcPr>
            <w:tcW w:w="5868" w:type="dxa"/>
            <w:shd w:val="clear" w:color="auto" w:fill="auto"/>
            <w:hideMark/>
          </w:tcPr>
          <w:p w14:paraId="3DF250A4"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members had displayed the set of standard documents</w:t>
            </w:r>
            <w:proofErr w:type="gramStart"/>
            <w:r w:rsidRPr="002D66E9">
              <w:rPr>
                <w:rFonts w:ascii="Arial" w:eastAsia="Times New Roman" w:hAnsi="Arial" w:cs="Arial"/>
                <w:color w:val="000000"/>
                <w:sz w:val="20"/>
                <w:szCs w:val="20"/>
                <w:lang w:eastAsia="en-IN"/>
              </w:rPr>
              <w:t>/  policies</w:t>
            </w:r>
            <w:proofErr w:type="gramEnd"/>
            <w:r w:rsidRPr="002D66E9">
              <w:rPr>
                <w:rFonts w:ascii="Arial" w:eastAsia="Times New Roman" w:hAnsi="Arial" w:cs="Arial"/>
                <w:color w:val="000000"/>
                <w:sz w:val="20"/>
                <w:szCs w:val="20"/>
                <w:lang w:eastAsia="en-IN"/>
              </w:rPr>
              <w:t xml:space="preserve"> on their own website for information.</w:t>
            </w:r>
          </w:p>
        </w:tc>
        <w:tc>
          <w:tcPr>
            <w:tcW w:w="1843" w:type="dxa"/>
            <w:shd w:val="clear" w:color="auto" w:fill="auto"/>
            <w:hideMark/>
          </w:tcPr>
          <w:p w14:paraId="140C69B7" w14:textId="11C79D76"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B40458E" w14:textId="77777777" w:rsidR="002D66E9" w:rsidRPr="002D66E9" w:rsidRDefault="002D66E9" w:rsidP="005F76E5">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2BB93BA5"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52B908E3" w14:textId="77777777" w:rsidTr="5F40A162">
        <w:trPr>
          <w:trHeight w:val="1266"/>
        </w:trPr>
        <w:tc>
          <w:tcPr>
            <w:tcW w:w="506" w:type="dxa"/>
            <w:shd w:val="clear" w:color="auto" w:fill="auto"/>
            <w:hideMark/>
          </w:tcPr>
          <w:p w14:paraId="209F7E02"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t</w:t>
            </w:r>
          </w:p>
        </w:tc>
        <w:tc>
          <w:tcPr>
            <w:tcW w:w="5868" w:type="dxa"/>
            <w:shd w:val="clear" w:color="auto" w:fill="auto"/>
            <w:hideMark/>
          </w:tcPr>
          <w:p w14:paraId="21B1E8AC" w14:textId="4C5843ED"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member has correctly uploaded &amp; updated the E mail ID and the Mobile number of the clients in the UCC database as per the details given by the client in the client registration documents.</w:t>
            </w:r>
            <w:r w:rsidR="006D36B1">
              <w:rPr>
                <w:rFonts w:ascii="Arial" w:eastAsia="Times New Roman" w:hAnsi="Arial" w:cs="Arial"/>
                <w:color w:val="000000"/>
                <w:sz w:val="20"/>
                <w:szCs w:val="20"/>
                <w:lang w:eastAsia="en-IN"/>
              </w:rPr>
              <w:t xml:space="preserve"> </w:t>
            </w:r>
            <w:r w:rsidRPr="002D66E9">
              <w:rPr>
                <w:rFonts w:ascii="Arial" w:eastAsia="Times New Roman" w:hAnsi="Arial" w:cs="Arial"/>
                <w:color w:val="000000"/>
                <w:sz w:val="20"/>
                <w:szCs w:val="20"/>
                <w:lang w:eastAsia="en-IN"/>
              </w:rPr>
              <w:t>Further, member has obtained correct PAN number and uploaded the same in UCC Database.</w:t>
            </w:r>
          </w:p>
        </w:tc>
        <w:tc>
          <w:tcPr>
            <w:tcW w:w="1843" w:type="dxa"/>
            <w:shd w:val="clear" w:color="auto" w:fill="auto"/>
            <w:hideMark/>
          </w:tcPr>
          <w:p w14:paraId="4137CF13" w14:textId="5366DE7D"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w:t>
            </w:r>
            <w:r w:rsidR="0098136E">
              <w:rPr>
                <w:rFonts w:ascii="Arial" w:eastAsia="Times New Roman" w:hAnsi="Arial" w:cs="Arial"/>
                <w:color w:val="000000"/>
                <w:sz w:val="20"/>
                <w:szCs w:val="20"/>
                <w:lang w:eastAsia="en-IN"/>
              </w:rPr>
              <w:t xml:space="preserve"> 1</w:t>
            </w:r>
          </w:p>
        </w:tc>
        <w:tc>
          <w:tcPr>
            <w:tcW w:w="4325" w:type="dxa"/>
            <w:shd w:val="clear" w:color="auto" w:fill="auto"/>
            <w:hideMark/>
          </w:tcPr>
          <w:p w14:paraId="150FD569" w14:textId="7618C883"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1B7AD7E4"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03AA86EB" w14:textId="77777777" w:rsidTr="5F40A162">
        <w:trPr>
          <w:trHeight w:val="1584"/>
        </w:trPr>
        <w:tc>
          <w:tcPr>
            <w:tcW w:w="506" w:type="dxa"/>
            <w:shd w:val="clear" w:color="auto" w:fill="auto"/>
          </w:tcPr>
          <w:p w14:paraId="42A3AEFC" w14:textId="0B815892"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 xml:space="preserve"> </w:t>
            </w:r>
            <w:r w:rsidRPr="002D66E9">
              <w:rPr>
                <w:rFonts w:ascii="Arial" w:eastAsia="Times New Roman" w:hAnsi="Arial" w:cs="Arial"/>
                <w:b/>
                <w:bCs/>
                <w:color w:val="000000"/>
                <w:sz w:val="20"/>
                <w:szCs w:val="20"/>
                <w:lang w:eastAsia="en-IN"/>
              </w:rPr>
              <w:t>u</w:t>
            </w:r>
          </w:p>
        </w:tc>
        <w:tc>
          <w:tcPr>
            <w:tcW w:w="5868" w:type="dxa"/>
            <w:shd w:val="clear" w:color="auto" w:fill="auto"/>
          </w:tcPr>
          <w:p w14:paraId="1C7CD650" w14:textId="7C2F852B"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member has correctly uploaded and updated the same E mail ID &amp; the Mobile number of the client in the Exchange UCC records and in the Member’s </w:t>
            </w:r>
            <w:proofErr w:type="gramStart"/>
            <w:r w:rsidRPr="002D66E9">
              <w:rPr>
                <w:rFonts w:ascii="Arial" w:eastAsia="Times New Roman" w:hAnsi="Arial" w:cs="Arial"/>
                <w:color w:val="000000"/>
                <w:sz w:val="20"/>
                <w:szCs w:val="20"/>
                <w:lang w:eastAsia="en-IN"/>
              </w:rPr>
              <w:t>back office</w:t>
            </w:r>
            <w:proofErr w:type="gramEnd"/>
            <w:r w:rsidRPr="002D66E9">
              <w:rPr>
                <w:rFonts w:ascii="Arial" w:eastAsia="Times New Roman" w:hAnsi="Arial" w:cs="Arial"/>
                <w:color w:val="000000"/>
                <w:sz w:val="20"/>
                <w:szCs w:val="20"/>
                <w:lang w:eastAsia="en-IN"/>
              </w:rPr>
              <w:t xml:space="preserve"> records and there are no variations. Member has periodically reconciled their </w:t>
            </w:r>
            <w:proofErr w:type="spellStart"/>
            <w:r w:rsidRPr="002D66E9">
              <w:rPr>
                <w:rFonts w:ascii="Arial" w:eastAsia="Times New Roman" w:hAnsi="Arial" w:cs="Arial"/>
                <w:color w:val="000000"/>
                <w:sz w:val="20"/>
                <w:szCs w:val="20"/>
                <w:lang w:eastAsia="en-IN"/>
              </w:rPr>
              <w:t>backoffice</w:t>
            </w:r>
            <w:proofErr w:type="spellEnd"/>
            <w:r w:rsidRPr="002D66E9">
              <w:rPr>
                <w:rFonts w:ascii="Arial" w:eastAsia="Times New Roman" w:hAnsi="Arial" w:cs="Arial"/>
                <w:color w:val="000000"/>
                <w:sz w:val="20"/>
                <w:szCs w:val="20"/>
                <w:lang w:eastAsia="en-IN"/>
              </w:rPr>
              <w:t xml:space="preserve"> records with the Exchange UCC records to avoid mismatch in the UCC of their clients and ensure that there are no variations.</w:t>
            </w:r>
          </w:p>
        </w:tc>
        <w:tc>
          <w:tcPr>
            <w:tcW w:w="1843" w:type="dxa"/>
            <w:shd w:val="clear" w:color="auto" w:fill="auto"/>
          </w:tcPr>
          <w:p w14:paraId="7C366997" w14:textId="452B2954" w:rsidR="000076B8" w:rsidRPr="002D66E9" w:rsidRDefault="7B8F8AE0" w:rsidP="000076B8">
            <w:pPr>
              <w:spacing w:after="0" w:line="240" w:lineRule="auto"/>
              <w:jc w:val="both"/>
              <w:rPr>
                <w:rFonts w:ascii="Arial" w:eastAsia="Times New Roman" w:hAnsi="Arial" w:cs="Arial"/>
                <w:color w:val="000000"/>
                <w:sz w:val="20"/>
                <w:szCs w:val="20"/>
                <w:lang w:eastAsia="en-IN"/>
              </w:rPr>
            </w:pPr>
            <w:r w:rsidRPr="5F40A162">
              <w:rPr>
                <w:rFonts w:ascii="Arial" w:eastAsia="Times New Roman" w:hAnsi="Arial" w:cs="Arial"/>
                <w:color w:val="000000" w:themeColor="text1"/>
                <w:sz w:val="20"/>
                <w:szCs w:val="20"/>
                <w:lang w:eastAsia="en-IN"/>
              </w:rPr>
              <w:t>All </w:t>
            </w:r>
            <w:r w:rsidRPr="5F40A162">
              <w:rPr>
                <w:rFonts w:ascii="Arial" w:eastAsia="Times New Roman" w:hAnsi="Arial" w:cs="Arial"/>
                <w:sz w:val="20"/>
                <w:szCs w:val="20"/>
                <w:lang w:eastAsia="en-IN"/>
              </w:rPr>
              <w:t>Active clients at the end of the Audit period </w:t>
            </w:r>
            <w:r w:rsidR="000076B8">
              <w:br/>
            </w:r>
          </w:p>
        </w:tc>
        <w:tc>
          <w:tcPr>
            <w:tcW w:w="4325" w:type="dxa"/>
            <w:shd w:val="clear" w:color="auto" w:fill="auto"/>
          </w:tcPr>
          <w:p w14:paraId="4E7DBE57" w14:textId="0D3B79FC" w:rsidR="000076B8" w:rsidRPr="002D66E9" w:rsidRDefault="7B8F8AE0" w:rsidP="000076B8">
            <w:pPr>
              <w:spacing w:after="0" w:line="240" w:lineRule="auto"/>
              <w:rPr>
                <w:rFonts w:ascii="Arial" w:eastAsia="Times New Roman" w:hAnsi="Arial" w:cs="Arial"/>
                <w:color w:val="000000"/>
                <w:sz w:val="20"/>
                <w:szCs w:val="20"/>
                <w:lang w:eastAsia="en-IN"/>
              </w:rPr>
            </w:pPr>
            <w:r w:rsidRPr="5F40A162">
              <w:rPr>
                <w:rFonts w:ascii="Arial" w:eastAsia="Times New Roman" w:hAnsi="Arial" w:cs="Arial"/>
                <w:color w:val="000000" w:themeColor="text1"/>
                <w:sz w:val="20"/>
                <w:szCs w:val="20"/>
                <w:lang w:eastAsia="en-IN"/>
              </w:rPr>
              <w:t>Step-1 – Obtain the UCC records uploaded to the Exchange containing the client code, name, PAN, segment, E mail ID and mobile number etc. </w:t>
            </w:r>
            <w:r w:rsidR="000076B8">
              <w:br/>
            </w:r>
            <w:r w:rsidRPr="5F40A162">
              <w:rPr>
                <w:rFonts w:ascii="Arial" w:eastAsia="Times New Roman" w:hAnsi="Arial" w:cs="Arial"/>
                <w:color w:val="000000" w:themeColor="text1"/>
                <w:sz w:val="20"/>
                <w:szCs w:val="20"/>
                <w:lang w:eastAsia="en-IN"/>
              </w:rPr>
              <w:t>Step-2 - Obtain the back-office record of client list containing the client code, name, PAN, segment, E mail ID and mobile number etc. </w:t>
            </w:r>
            <w:r w:rsidR="000076B8">
              <w:br/>
            </w:r>
            <w:r w:rsidRPr="5F40A162">
              <w:rPr>
                <w:rFonts w:ascii="Arial" w:eastAsia="Times New Roman" w:hAnsi="Arial" w:cs="Arial"/>
                <w:color w:val="000000" w:themeColor="text1"/>
                <w:sz w:val="20"/>
                <w:szCs w:val="20"/>
                <w:lang w:eastAsia="en-IN"/>
              </w:rPr>
              <w:t>Step- 3 Compare whether the mobile numbers &amp; E mail ID updated in both the list are same for each client. </w:t>
            </w:r>
          </w:p>
        </w:tc>
        <w:tc>
          <w:tcPr>
            <w:tcW w:w="2201" w:type="dxa"/>
            <w:shd w:val="clear" w:color="auto" w:fill="auto"/>
          </w:tcPr>
          <w:p w14:paraId="48FBEC71" w14:textId="2677664F"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6FE77EF4" w14:textId="77777777" w:rsidTr="5F40A162">
        <w:trPr>
          <w:trHeight w:val="1584"/>
        </w:trPr>
        <w:tc>
          <w:tcPr>
            <w:tcW w:w="506" w:type="dxa"/>
            <w:shd w:val="clear" w:color="auto" w:fill="auto"/>
          </w:tcPr>
          <w:p w14:paraId="43D8D4A0" w14:textId="014E99AA" w:rsidR="000076B8"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v</w:t>
            </w:r>
          </w:p>
        </w:tc>
        <w:tc>
          <w:tcPr>
            <w:tcW w:w="5868" w:type="dxa"/>
            <w:shd w:val="clear" w:color="auto" w:fill="auto"/>
          </w:tcPr>
          <w:p w14:paraId="7061D856" w14:textId="3F69B07A"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complied with the requirement of uploading the KYC information with the SEBI registered KRAs for all the clients on a continuous basis within the prescribed time limit as per SEBI circular MIRSD/Cir-26/2011 dated December 23, </w:t>
            </w:r>
            <w:proofErr w:type="gramStart"/>
            <w:r w:rsidRPr="002D66E9">
              <w:rPr>
                <w:rFonts w:ascii="Arial" w:eastAsia="Times New Roman" w:hAnsi="Arial" w:cs="Arial"/>
                <w:color w:val="000000"/>
                <w:sz w:val="20"/>
                <w:szCs w:val="20"/>
                <w:lang w:eastAsia="en-IN"/>
              </w:rPr>
              <w:t>2011</w:t>
            </w:r>
            <w:proofErr w:type="gramEnd"/>
            <w:r w:rsidRPr="002D66E9">
              <w:rPr>
                <w:rFonts w:ascii="Arial" w:eastAsia="Times New Roman" w:hAnsi="Arial" w:cs="Arial"/>
                <w:color w:val="000000"/>
                <w:sz w:val="20"/>
                <w:szCs w:val="20"/>
                <w:lang w:eastAsia="en-IN"/>
              </w:rPr>
              <w:t xml:space="preserve"> and MIRSD/Cir-5/2012 dated April 13, 2013 and complied with the provisions of the Circular and no other procedural lapses were observed.</w:t>
            </w:r>
          </w:p>
        </w:tc>
        <w:tc>
          <w:tcPr>
            <w:tcW w:w="1843" w:type="dxa"/>
            <w:shd w:val="clear" w:color="auto" w:fill="auto"/>
          </w:tcPr>
          <w:p w14:paraId="74B54FC1" w14:textId="54A4081F"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tcPr>
          <w:p w14:paraId="6AC18A55" w14:textId="33D85D5C"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tcPr>
          <w:p w14:paraId="1DE4DC63" w14:textId="0E8272EF"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46A80373" w14:textId="77777777" w:rsidTr="5F40A162">
        <w:trPr>
          <w:trHeight w:val="1082"/>
        </w:trPr>
        <w:tc>
          <w:tcPr>
            <w:tcW w:w="506" w:type="dxa"/>
            <w:shd w:val="clear" w:color="auto" w:fill="auto"/>
          </w:tcPr>
          <w:p w14:paraId="4E7A7B44" w14:textId="3D7FEC81" w:rsidR="000076B8"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w</w:t>
            </w:r>
          </w:p>
        </w:tc>
        <w:tc>
          <w:tcPr>
            <w:tcW w:w="5868" w:type="dxa"/>
            <w:shd w:val="clear" w:color="auto" w:fill="auto"/>
          </w:tcPr>
          <w:p w14:paraId="4BD7BAD1" w14:textId="6FA0D4BF"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downloaded KYC information from KRA system for new clients who are already registered with KRA</w:t>
            </w:r>
          </w:p>
        </w:tc>
        <w:tc>
          <w:tcPr>
            <w:tcW w:w="1843" w:type="dxa"/>
            <w:shd w:val="clear" w:color="auto" w:fill="auto"/>
          </w:tcPr>
          <w:p w14:paraId="2E26B8F9" w14:textId="080E92F5"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tcPr>
          <w:p w14:paraId="1E92E227" w14:textId="32288650"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tcPr>
          <w:p w14:paraId="03FAC6C4" w14:textId="57B58593"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7F7357E3" w14:textId="77777777" w:rsidTr="5F40A162">
        <w:trPr>
          <w:trHeight w:val="983"/>
        </w:trPr>
        <w:tc>
          <w:tcPr>
            <w:tcW w:w="506" w:type="dxa"/>
            <w:shd w:val="clear" w:color="auto" w:fill="auto"/>
            <w:hideMark/>
          </w:tcPr>
          <w:p w14:paraId="673B78E9"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x</w:t>
            </w:r>
          </w:p>
        </w:tc>
        <w:tc>
          <w:tcPr>
            <w:tcW w:w="5868" w:type="dxa"/>
            <w:shd w:val="clear" w:color="auto" w:fill="auto"/>
            <w:hideMark/>
          </w:tcPr>
          <w:p w14:paraId="6F9A7309"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uploaded the KYC data with CKYCR in respect of all accounts (except FPIs) opened during the Audit period.</w:t>
            </w:r>
          </w:p>
        </w:tc>
        <w:tc>
          <w:tcPr>
            <w:tcW w:w="1843" w:type="dxa"/>
            <w:shd w:val="clear" w:color="auto" w:fill="auto"/>
            <w:hideMark/>
          </w:tcPr>
          <w:p w14:paraId="133C0BCB" w14:textId="367A3631"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019D3767" w14:textId="77777777"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Check whether KYC date of the sample clients registered during the Audit period with highest turnover are uploaded. </w:t>
            </w:r>
          </w:p>
        </w:tc>
        <w:tc>
          <w:tcPr>
            <w:tcW w:w="2201" w:type="dxa"/>
            <w:shd w:val="clear" w:color="auto" w:fill="auto"/>
            <w:hideMark/>
          </w:tcPr>
          <w:p w14:paraId="076316EE"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52BB042A" w14:textId="77777777" w:rsidTr="5F40A162">
        <w:trPr>
          <w:trHeight w:val="983"/>
        </w:trPr>
        <w:tc>
          <w:tcPr>
            <w:tcW w:w="506" w:type="dxa"/>
            <w:shd w:val="clear" w:color="auto" w:fill="auto"/>
            <w:hideMark/>
          </w:tcPr>
          <w:p w14:paraId="06FFAA59"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y</w:t>
            </w:r>
          </w:p>
        </w:tc>
        <w:tc>
          <w:tcPr>
            <w:tcW w:w="5868" w:type="dxa"/>
            <w:shd w:val="clear" w:color="auto" w:fill="auto"/>
            <w:hideMark/>
          </w:tcPr>
          <w:p w14:paraId="1936D267"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w:t>
            </w:r>
            <w:proofErr w:type="gramStart"/>
            <w:r w:rsidRPr="002D66E9">
              <w:rPr>
                <w:rFonts w:ascii="Arial" w:eastAsia="Times New Roman" w:hAnsi="Arial" w:cs="Arial"/>
                <w:color w:val="000000"/>
                <w:sz w:val="20"/>
                <w:szCs w:val="20"/>
                <w:lang w:eastAsia="en-IN"/>
              </w:rPr>
              <w:t>has  uploaded</w:t>
            </w:r>
            <w:proofErr w:type="gramEnd"/>
            <w:r w:rsidRPr="002D66E9">
              <w:rPr>
                <w:rFonts w:ascii="Arial" w:eastAsia="Times New Roman" w:hAnsi="Arial" w:cs="Arial"/>
                <w:color w:val="000000"/>
                <w:sz w:val="20"/>
                <w:szCs w:val="20"/>
                <w:lang w:eastAsia="en-IN"/>
              </w:rPr>
              <w:t xml:space="preserve">  the KYC records to  CKYCR  when  the  updated  KYC  information  is obtained/received from the client in case of Legal Entity's accounts (except FPIs) opened prior to April 1, 2021</w:t>
            </w:r>
          </w:p>
        </w:tc>
        <w:tc>
          <w:tcPr>
            <w:tcW w:w="1843" w:type="dxa"/>
            <w:shd w:val="clear" w:color="auto" w:fill="auto"/>
            <w:hideMark/>
          </w:tcPr>
          <w:p w14:paraId="67328A7D" w14:textId="3906EA19"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18F7CBC8" w14:textId="77777777"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Check whether KYC date of the sample clients registered during the Audit period with highest turnover are uploaded. </w:t>
            </w:r>
          </w:p>
        </w:tc>
        <w:tc>
          <w:tcPr>
            <w:tcW w:w="2201" w:type="dxa"/>
            <w:shd w:val="clear" w:color="auto" w:fill="auto"/>
            <w:hideMark/>
          </w:tcPr>
          <w:p w14:paraId="7551807C" w14:textId="06EA9641" w:rsidR="000076B8" w:rsidRPr="002D66E9" w:rsidRDefault="000207F8" w:rsidP="009D5544">
            <w:pPr>
              <w:spacing w:after="0" w:line="240" w:lineRule="auto"/>
              <w:rPr>
                <w:rFonts w:ascii="Arial" w:eastAsia="Times New Roman" w:hAnsi="Arial" w:cs="Arial"/>
                <w:color w:val="000000"/>
                <w:sz w:val="20"/>
                <w:szCs w:val="20"/>
                <w:lang w:eastAsia="en-IN"/>
              </w:rPr>
            </w:pPr>
            <w:r w:rsidRPr="000207F8">
              <w:rPr>
                <w:rFonts w:ascii="Arial" w:eastAsia="Times New Roman" w:hAnsi="Arial" w:cs="Arial"/>
                <w:color w:val="000000"/>
                <w:sz w:val="20"/>
                <w:szCs w:val="20"/>
                <w:lang w:eastAsia="en-IN"/>
              </w:rPr>
              <w:t>All Members- Registered for Any Segment</w:t>
            </w:r>
          </w:p>
        </w:tc>
      </w:tr>
      <w:tr w:rsidR="000076B8" w:rsidRPr="002D66E9" w14:paraId="7C1FDB97" w14:textId="77777777" w:rsidTr="5F40A162">
        <w:trPr>
          <w:trHeight w:val="1552"/>
        </w:trPr>
        <w:tc>
          <w:tcPr>
            <w:tcW w:w="506" w:type="dxa"/>
            <w:shd w:val="clear" w:color="auto" w:fill="auto"/>
            <w:hideMark/>
          </w:tcPr>
          <w:p w14:paraId="6B9BA77B"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z</w:t>
            </w:r>
          </w:p>
        </w:tc>
        <w:tc>
          <w:tcPr>
            <w:tcW w:w="5868" w:type="dxa"/>
            <w:shd w:val="clear" w:color="auto" w:fill="auto"/>
            <w:hideMark/>
          </w:tcPr>
          <w:p w14:paraId="4D750CEC"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uploaded the KYC data with CKYCR in respect of all existing individual accounts (</w:t>
            </w:r>
            <w:proofErr w:type="gramStart"/>
            <w:r w:rsidRPr="002D66E9">
              <w:rPr>
                <w:rFonts w:ascii="Arial" w:eastAsia="Times New Roman" w:hAnsi="Arial" w:cs="Arial"/>
                <w:color w:val="000000"/>
                <w:sz w:val="20"/>
                <w:szCs w:val="20"/>
                <w:lang w:eastAsia="en-IN"/>
              </w:rPr>
              <w:t>i.e.</w:t>
            </w:r>
            <w:proofErr w:type="gramEnd"/>
            <w:r w:rsidRPr="002D66E9">
              <w:rPr>
                <w:rFonts w:ascii="Arial" w:eastAsia="Times New Roman" w:hAnsi="Arial" w:cs="Arial"/>
                <w:color w:val="000000"/>
                <w:sz w:val="20"/>
                <w:szCs w:val="20"/>
                <w:lang w:eastAsia="en-IN"/>
              </w:rPr>
              <w:t xml:space="preserve"> accounts opened prior to the Audit period). Further, member has uploaded the KYC records with CKYCR pertaining to accounts of individuals opened prior to August 01, 2016, as and when updated KYC information is obtained / received from the client.</w:t>
            </w:r>
          </w:p>
        </w:tc>
        <w:tc>
          <w:tcPr>
            <w:tcW w:w="1843" w:type="dxa"/>
            <w:shd w:val="clear" w:color="auto" w:fill="auto"/>
            <w:hideMark/>
          </w:tcPr>
          <w:p w14:paraId="1E7DA1AA" w14:textId="5CE32DD2" w:rsidR="000076B8" w:rsidRPr="002D66E9" w:rsidRDefault="000076B8" w:rsidP="000076B8">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clients  </w:t>
            </w:r>
          </w:p>
        </w:tc>
        <w:tc>
          <w:tcPr>
            <w:tcW w:w="4325" w:type="dxa"/>
            <w:shd w:val="clear" w:color="auto" w:fill="auto"/>
            <w:hideMark/>
          </w:tcPr>
          <w:p w14:paraId="54AFA7C3" w14:textId="77777777"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Identify whether there are any clients registered prior to the audit period whose KYC details are yet to be uploaded with CKYC </w:t>
            </w:r>
          </w:p>
        </w:tc>
        <w:tc>
          <w:tcPr>
            <w:tcW w:w="2201" w:type="dxa"/>
            <w:shd w:val="clear" w:color="auto" w:fill="auto"/>
            <w:hideMark/>
          </w:tcPr>
          <w:p w14:paraId="71C3B5BC"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40F6FC7A" w14:textId="77777777" w:rsidTr="5F40A162">
        <w:trPr>
          <w:trHeight w:val="1830"/>
        </w:trPr>
        <w:tc>
          <w:tcPr>
            <w:tcW w:w="506" w:type="dxa"/>
            <w:shd w:val="clear" w:color="auto" w:fill="auto"/>
            <w:hideMark/>
          </w:tcPr>
          <w:p w14:paraId="6D381814"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aa</w:t>
            </w:r>
          </w:p>
        </w:tc>
        <w:tc>
          <w:tcPr>
            <w:tcW w:w="5868" w:type="dxa"/>
            <w:shd w:val="clear" w:color="auto" w:fill="auto"/>
            <w:hideMark/>
          </w:tcPr>
          <w:p w14:paraId="1C00AA95"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prominently displayed on account opening kits, Website </w:t>
            </w:r>
            <w:proofErr w:type="gramStart"/>
            <w:r w:rsidRPr="002D66E9">
              <w:rPr>
                <w:rFonts w:ascii="Arial" w:eastAsia="Times New Roman" w:hAnsi="Arial" w:cs="Arial"/>
                <w:color w:val="000000"/>
                <w:sz w:val="20"/>
                <w:szCs w:val="20"/>
                <w:lang w:eastAsia="en-IN"/>
              </w:rPr>
              <w:t>Advertisement,  publication</w:t>
            </w:r>
            <w:proofErr w:type="gramEnd"/>
            <w:r w:rsidRPr="002D66E9">
              <w:rPr>
                <w:rFonts w:ascii="Arial" w:eastAsia="Times New Roman" w:hAnsi="Arial" w:cs="Arial"/>
                <w:color w:val="000000"/>
                <w:sz w:val="20"/>
                <w:szCs w:val="20"/>
                <w:lang w:eastAsia="en-IN"/>
              </w:rPr>
              <w:t xml:space="preserve">, notice board and display </w:t>
            </w:r>
            <w:proofErr w:type="spellStart"/>
            <w:r w:rsidRPr="002D66E9">
              <w:rPr>
                <w:rFonts w:ascii="Arial" w:eastAsia="Times New Roman" w:hAnsi="Arial" w:cs="Arial"/>
                <w:color w:val="000000"/>
                <w:sz w:val="20"/>
                <w:szCs w:val="20"/>
                <w:lang w:eastAsia="en-IN"/>
              </w:rPr>
              <w:t>board,portal</w:t>
            </w:r>
            <w:proofErr w:type="spellEnd"/>
            <w:r w:rsidRPr="002D66E9">
              <w:rPr>
                <w:rFonts w:ascii="Arial" w:eastAsia="Times New Roman" w:hAnsi="Arial" w:cs="Arial"/>
                <w:color w:val="000000"/>
                <w:sz w:val="20"/>
                <w:szCs w:val="20"/>
                <w:lang w:eastAsia="en-IN"/>
              </w:rPr>
              <w:t xml:space="preserve"> website (if any)  the following details-</w:t>
            </w:r>
            <w:r w:rsidRPr="002D66E9">
              <w:rPr>
                <w:rFonts w:ascii="Arial" w:eastAsia="Times New Roman" w:hAnsi="Arial" w:cs="Arial"/>
                <w:color w:val="000000"/>
                <w:sz w:val="20"/>
                <w:szCs w:val="20"/>
                <w:lang w:eastAsia="en-IN"/>
              </w:rPr>
              <w:br/>
              <w:t xml:space="preserve"> </w:t>
            </w:r>
            <w:proofErr w:type="spellStart"/>
            <w:r w:rsidRPr="002D66E9">
              <w:rPr>
                <w:rFonts w:ascii="Arial" w:eastAsia="Times New Roman" w:hAnsi="Arial" w:cs="Arial"/>
                <w:color w:val="000000"/>
                <w:sz w:val="20"/>
                <w:szCs w:val="20"/>
                <w:lang w:eastAsia="en-IN"/>
              </w:rPr>
              <w:t>i</w:t>
            </w:r>
            <w:proofErr w:type="spellEnd"/>
            <w:r w:rsidRPr="002D66E9">
              <w:rPr>
                <w:rFonts w:ascii="Arial" w:eastAsia="Times New Roman" w:hAnsi="Arial" w:cs="Arial"/>
                <w:color w:val="000000"/>
                <w:sz w:val="20"/>
                <w:szCs w:val="20"/>
                <w:lang w:eastAsia="en-IN"/>
              </w:rPr>
              <w:t>)   name of the member as registered with SEBI,</w:t>
            </w:r>
            <w:r w:rsidRPr="002D66E9">
              <w:rPr>
                <w:rFonts w:ascii="Arial" w:eastAsia="Times New Roman" w:hAnsi="Arial" w:cs="Arial"/>
                <w:color w:val="000000"/>
                <w:sz w:val="20"/>
                <w:szCs w:val="20"/>
                <w:lang w:eastAsia="en-IN"/>
              </w:rPr>
              <w:br/>
              <w:t xml:space="preserve"> ii)   its own logo, if any,</w:t>
            </w:r>
            <w:r w:rsidRPr="002D66E9">
              <w:rPr>
                <w:rFonts w:ascii="Arial" w:eastAsia="Times New Roman" w:hAnsi="Arial" w:cs="Arial"/>
                <w:color w:val="000000"/>
                <w:sz w:val="20"/>
                <w:szCs w:val="20"/>
                <w:lang w:eastAsia="en-IN"/>
              </w:rPr>
              <w:br/>
              <w:t xml:space="preserve"> iii)  its registration number,</w:t>
            </w:r>
            <w:r w:rsidRPr="002D66E9">
              <w:rPr>
                <w:rFonts w:ascii="Arial" w:eastAsia="Times New Roman" w:hAnsi="Arial" w:cs="Arial"/>
                <w:color w:val="000000"/>
                <w:sz w:val="20"/>
                <w:szCs w:val="20"/>
                <w:lang w:eastAsia="en-IN"/>
              </w:rPr>
              <w:br/>
              <w:t xml:space="preserve"> iv)  its complete address with telephone numbers.</w:t>
            </w:r>
          </w:p>
        </w:tc>
        <w:tc>
          <w:tcPr>
            <w:tcW w:w="1843" w:type="dxa"/>
            <w:shd w:val="clear" w:color="auto" w:fill="auto"/>
            <w:hideMark/>
          </w:tcPr>
          <w:p w14:paraId="609CDE95" w14:textId="49A98EBE"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D13ECC4" w14:textId="77777777" w:rsidR="000076B8" w:rsidRPr="002D66E9" w:rsidRDefault="000076B8" w:rsidP="000076B8">
            <w:pPr>
              <w:spacing w:after="0" w:line="240" w:lineRule="auto"/>
              <w:jc w:val="both"/>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006F17F7"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6B2D53F9" w14:textId="77777777" w:rsidTr="5F40A162">
        <w:trPr>
          <w:trHeight w:val="1275"/>
        </w:trPr>
        <w:tc>
          <w:tcPr>
            <w:tcW w:w="506" w:type="dxa"/>
            <w:shd w:val="clear" w:color="auto" w:fill="auto"/>
            <w:hideMark/>
          </w:tcPr>
          <w:p w14:paraId="5E40B26E"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ab</w:t>
            </w:r>
          </w:p>
        </w:tc>
        <w:tc>
          <w:tcPr>
            <w:tcW w:w="5868" w:type="dxa"/>
            <w:shd w:val="clear" w:color="auto" w:fill="auto"/>
            <w:hideMark/>
          </w:tcPr>
          <w:p w14:paraId="730A10A8"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made available the documents relating to rights &amp; obligations, uniform risk disclosure document, do’s &amp; don’t to the clients either in electronic or physical mode as per the preference of the client and maintained acknowledgment in writing / appropriate logs of delivery for the same. </w:t>
            </w:r>
          </w:p>
        </w:tc>
        <w:tc>
          <w:tcPr>
            <w:tcW w:w="1843" w:type="dxa"/>
            <w:shd w:val="clear" w:color="auto" w:fill="auto"/>
            <w:hideMark/>
          </w:tcPr>
          <w:p w14:paraId="642DF00B" w14:textId="13E29A79"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515ECF4E" w14:textId="77777777"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3D43C019"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5F4FC0E1" w14:textId="77777777" w:rsidTr="5F40A162">
        <w:trPr>
          <w:trHeight w:val="1123"/>
        </w:trPr>
        <w:tc>
          <w:tcPr>
            <w:tcW w:w="506" w:type="dxa"/>
            <w:shd w:val="clear" w:color="auto" w:fill="auto"/>
            <w:hideMark/>
          </w:tcPr>
          <w:p w14:paraId="44FB6FF1"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ac</w:t>
            </w:r>
          </w:p>
        </w:tc>
        <w:tc>
          <w:tcPr>
            <w:tcW w:w="5868" w:type="dxa"/>
            <w:shd w:val="clear" w:color="auto" w:fill="auto"/>
            <w:hideMark/>
          </w:tcPr>
          <w:p w14:paraId="7D024D62"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have displayed the documents relating to rights &amp; obligations, uniform risk disclosure document, do’s &amp; don’t in vernacular languages on their own website (if any) and copy of the same is provided to clients on request.</w:t>
            </w:r>
          </w:p>
        </w:tc>
        <w:tc>
          <w:tcPr>
            <w:tcW w:w="1843" w:type="dxa"/>
            <w:shd w:val="clear" w:color="auto" w:fill="auto"/>
            <w:hideMark/>
          </w:tcPr>
          <w:p w14:paraId="5C5FAAD3" w14:textId="5A65DE25" w:rsidR="000076B8" w:rsidRPr="002D66E9" w:rsidRDefault="000076B8" w:rsidP="000076B8">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5D29552A" w14:textId="77777777" w:rsidR="000076B8" w:rsidRPr="002D66E9" w:rsidRDefault="000076B8" w:rsidP="000076B8">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15B51768"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47506DB2" w14:textId="77777777" w:rsidTr="5F40A162">
        <w:trPr>
          <w:trHeight w:val="1125"/>
        </w:trPr>
        <w:tc>
          <w:tcPr>
            <w:tcW w:w="506" w:type="dxa"/>
            <w:shd w:val="clear" w:color="auto" w:fill="auto"/>
            <w:hideMark/>
          </w:tcPr>
          <w:p w14:paraId="11A75840"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ad</w:t>
            </w:r>
          </w:p>
        </w:tc>
        <w:tc>
          <w:tcPr>
            <w:tcW w:w="5868" w:type="dxa"/>
            <w:shd w:val="clear" w:color="auto" w:fill="auto"/>
            <w:hideMark/>
          </w:tcPr>
          <w:p w14:paraId="5BF140ED"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uploaded same E mail ID and Mobile numbers to multiple clients except for family as defined by SEBI circular CIR</w:t>
            </w:r>
            <w:proofErr w:type="gramStart"/>
            <w:r w:rsidRPr="002D66E9">
              <w:rPr>
                <w:rFonts w:ascii="Arial" w:eastAsia="Times New Roman" w:hAnsi="Arial" w:cs="Arial"/>
                <w:color w:val="000000"/>
                <w:sz w:val="20"/>
                <w:szCs w:val="20"/>
                <w:lang w:eastAsia="en-IN"/>
              </w:rPr>
              <w:t>/  MIRSD</w:t>
            </w:r>
            <w:proofErr w:type="gramEnd"/>
            <w:r w:rsidRPr="002D66E9">
              <w:rPr>
                <w:rFonts w:ascii="Arial" w:eastAsia="Times New Roman" w:hAnsi="Arial" w:cs="Arial"/>
                <w:color w:val="000000"/>
                <w:sz w:val="20"/>
                <w:szCs w:val="20"/>
                <w:lang w:eastAsia="en-IN"/>
              </w:rPr>
              <w:t>/  15/  2011 dated August 02, 2011.</w:t>
            </w:r>
          </w:p>
        </w:tc>
        <w:tc>
          <w:tcPr>
            <w:tcW w:w="1843" w:type="dxa"/>
            <w:shd w:val="clear" w:color="auto" w:fill="auto"/>
            <w:hideMark/>
          </w:tcPr>
          <w:p w14:paraId="5154AE58" w14:textId="00B06C46"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As on the last day of audit period</w:t>
            </w:r>
          </w:p>
        </w:tc>
        <w:tc>
          <w:tcPr>
            <w:tcW w:w="4325" w:type="dxa"/>
            <w:shd w:val="clear" w:color="auto" w:fill="auto"/>
            <w:hideMark/>
          </w:tcPr>
          <w:p w14:paraId="38B1558A" w14:textId="77777777"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Active clients as on the last day of audit period</w:t>
            </w:r>
            <w:r w:rsidRPr="002D66E9">
              <w:rPr>
                <w:rFonts w:ascii="Arial" w:eastAsia="Times New Roman" w:hAnsi="Arial" w:cs="Arial"/>
                <w:sz w:val="20"/>
                <w:szCs w:val="20"/>
                <w:lang w:eastAsia="en-IN"/>
              </w:rPr>
              <w:br/>
              <w:t>Review reason for use of same mobile number/email id for multiple client codes</w:t>
            </w:r>
          </w:p>
        </w:tc>
        <w:tc>
          <w:tcPr>
            <w:tcW w:w="2201" w:type="dxa"/>
            <w:shd w:val="clear" w:color="auto" w:fill="auto"/>
            <w:hideMark/>
          </w:tcPr>
          <w:p w14:paraId="062B545F"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7FDA2F2D" w14:textId="77777777" w:rsidTr="5F40A162">
        <w:trPr>
          <w:trHeight w:val="983"/>
        </w:trPr>
        <w:tc>
          <w:tcPr>
            <w:tcW w:w="506" w:type="dxa"/>
            <w:shd w:val="clear" w:color="auto" w:fill="auto"/>
            <w:hideMark/>
          </w:tcPr>
          <w:p w14:paraId="738D0D71"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ae</w:t>
            </w:r>
          </w:p>
        </w:tc>
        <w:tc>
          <w:tcPr>
            <w:tcW w:w="5868" w:type="dxa"/>
            <w:shd w:val="clear" w:color="auto" w:fill="auto"/>
            <w:hideMark/>
          </w:tcPr>
          <w:p w14:paraId="0549A8B5"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For client registered through online KYC process, member has adhered to all applicable guidelines which facilitate online KYC in accordance with SEBI Circular no. SEBI/HO/MIRSD/DOP/CIR/P/2020/73 dated April 24,2020</w:t>
            </w:r>
          </w:p>
        </w:tc>
        <w:tc>
          <w:tcPr>
            <w:tcW w:w="1843" w:type="dxa"/>
            <w:shd w:val="clear" w:color="auto" w:fill="auto"/>
            <w:hideMark/>
          </w:tcPr>
          <w:p w14:paraId="75D9D695" w14:textId="43CE7D01"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410A0020" w14:textId="77777777"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37B397FA"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69240A94" w14:textId="77777777" w:rsidTr="5F40A162">
        <w:trPr>
          <w:trHeight w:val="843"/>
        </w:trPr>
        <w:tc>
          <w:tcPr>
            <w:tcW w:w="506" w:type="dxa"/>
            <w:shd w:val="clear" w:color="auto" w:fill="auto"/>
            <w:hideMark/>
          </w:tcPr>
          <w:p w14:paraId="7050DDFC"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af</w:t>
            </w:r>
            <w:proofErr w:type="spellEnd"/>
          </w:p>
        </w:tc>
        <w:tc>
          <w:tcPr>
            <w:tcW w:w="5868" w:type="dxa"/>
            <w:shd w:val="clear" w:color="auto" w:fill="auto"/>
            <w:hideMark/>
          </w:tcPr>
          <w:p w14:paraId="69610A80"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mapped client code with trading code</w:t>
            </w:r>
          </w:p>
        </w:tc>
        <w:tc>
          <w:tcPr>
            <w:tcW w:w="1843" w:type="dxa"/>
            <w:shd w:val="clear" w:color="auto" w:fill="auto"/>
            <w:hideMark/>
          </w:tcPr>
          <w:p w14:paraId="4ADCB760" w14:textId="4E8E992A"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1073C6C7" w14:textId="77777777"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449D7F28"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126323E1" w14:textId="77777777" w:rsidTr="5F40A162">
        <w:trPr>
          <w:trHeight w:val="2827"/>
        </w:trPr>
        <w:tc>
          <w:tcPr>
            <w:tcW w:w="506" w:type="dxa"/>
            <w:shd w:val="clear" w:color="auto" w:fill="auto"/>
            <w:hideMark/>
          </w:tcPr>
          <w:p w14:paraId="26B6C2EF"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ag</w:t>
            </w:r>
          </w:p>
        </w:tc>
        <w:tc>
          <w:tcPr>
            <w:tcW w:w="5868" w:type="dxa"/>
            <w:shd w:val="clear" w:color="auto" w:fill="auto"/>
            <w:hideMark/>
          </w:tcPr>
          <w:p w14:paraId="4C610545" w14:textId="527B805C"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displayed the following information on their website:</w:t>
            </w:r>
            <w:r w:rsidRPr="002D66E9">
              <w:rPr>
                <w:rFonts w:ascii="Arial" w:eastAsia="Times New Roman" w:hAnsi="Arial" w:cs="Arial"/>
                <w:color w:val="000000"/>
                <w:sz w:val="20"/>
                <w:szCs w:val="20"/>
                <w:lang w:eastAsia="en-IN"/>
              </w:rPr>
              <w:br/>
              <w:t>"Filing Complaints on SCORES- Easy &amp; quick</w:t>
            </w:r>
            <w:r w:rsidRPr="002D66E9">
              <w:rPr>
                <w:rFonts w:ascii="Arial" w:eastAsia="Times New Roman" w:hAnsi="Arial" w:cs="Arial"/>
                <w:color w:val="000000"/>
                <w:sz w:val="20"/>
                <w:szCs w:val="20"/>
                <w:lang w:eastAsia="en-IN"/>
              </w:rPr>
              <w:br/>
              <w:t>a. Register on SCORES portal</w:t>
            </w:r>
            <w:r w:rsidRPr="002D66E9">
              <w:rPr>
                <w:rFonts w:ascii="Arial" w:eastAsia="Times New Roman" w:hAnsi="Arial" w:cs="Arial"/>
                <w:color w:val="000000"/>
                <w:sz w:val="20"/>
                <w:szCs w:val="20"/>
                <w:lang w:eastAsia="en-IN"/>
              </w:rPr>
              <w:br/>
              <w:t>b. Mandatory details for filing complaints on SCORES:</w:t>
            </w:r>
            <w:r w:rsidRPr="002D66E9">
              <w:rPr>
                <w:rFonts w:ascii="Arial" w:eastAsia="Times New Roman" w:hAnsi="Arial" w:cs="Arial"/>
                <w:color w:val="000000"/>
                <w:sz w:val="20"/>
                <w:szCs w:val="20"/>
                <w:lang w:eastAsia="en-IN"/>
              </w:rPr>
              <w:br/>
              <w:t xml:space="preserve">               </w:t>
            </w:r>
            <w:proofErr w:type="spellStart"/>
            <w:r w:rsidRPr="002D66E9">
              <w:rPr>
                <w:rFonts w:ascii="Arial" w:eastAsia="Times New Roman" w:hAnsi="Arial" w:cs="Arial"/>
                <w:color w:val="000000"/>
                <w:sz w:val="20"/>
                <w:szCs w:val="20"/>
                <w:lang w:eastAsia="en-IN"/>
              </w:rPr>
              <w:t>i</w:t>
            </w:r>
            <w:proofErr w:type="spellEnd"/>
            <w:r w:rsidRPr="002D66E9">
              <w:rPr>
                <w:rFonts w:ascii="Arial" w:eastAsia="Times New Roman" w:hAnsi="Arial" w:cs="Arial"/>
                <w:color w:val="000000"/>
                <w:sz w:val="20"/>
                <w:szCs w:val="20"/>
                <w:lang w:eastAsia="en-IN"/>
              </w:rPr>
              <w:t xml:space="preserve">. </w:t>
            </w:r>
            <w:proofErr w:type="spellStart"/>
            <w:proofErr w:type="gramStart"/>
            <w:r w:rsidRPr="002D66E9">
              <w:rPr>
                <w:rFonts w:ascii="Arial" w:eastAsia="Times New Roman" w:hAnsi="Arial" w:cs="Arial"/>
                <w:color w:val="000000"/>
                <w:sz w:val="20"/>
                <w:szCs w:val="20"/>
                <w:lang w:eastAsia="en-IN"/>
              </w:rPr>
              <w:t>Name,PAN</w:t>
            </w:r>
            <w:proofErr w:type="gramEnd"/>
            <w:r w:rsidRPr="002D66E9">
              <w:rPr>
                <w:rFonts w:ascii="Arial" w:eastAsia="Times New Roman" w:hAnsi="Arial" w:cs="Arial"/>
                <w:color w:val="000000"/>
                <w:sz w:val="20"/>
                <w:szCs w:val="20"/>
                <w:lang w:eastAsia="en-IN"/>
              </w:rPr>
              <w:t>,Address,Mobile</w:t>
            </w:r>
            <w:proofErr w:type="spellEnd"/>
            <w:r w:rsidRPr="002D66E9">
              <w:rPr>
                <w:rFonts w:ascii="Arial" w:eastAsia="Times New Roman" w:hAnsi="Arial" w:cs="Arial"/>
                <w:color w:val="000000"/>
                <w:sz w:val="20"/>
                <w:szCs w:val="20"/>
                <w:lang w:eastAsia="en-IN"/>
              </w:rPr>
              <w:t xml:space="preserve"> Number, Email ID</w:t>
            </w:r>
            <w:r w:rsidRPr="002D66E9">
              <w:rPr>
                <w:rFonts w:ascii="Arial" w:eastAsia="Times New Roman" w:hAnsi="Arial" w:cs="Arial"/>
                <w:color w:val="000000"/>
                <w:sz w:val="20"/>
                <w:szCs w:val="20"/>
                <w:lang w:eastAsia="en-IN"/>
              </w:rPr>
              <w:br/>
              <w:t>c. Benefits:</w:t>
            </w:r>
            <w:r w:rsidRPr="002D66E9">
              <w:rPr>
                <w:rFonts w:ascii="Arial" w:eastAsia="Times New Roman" w:hAnsi="Arial" w:cs="Arial"/>
                <w:color w:val="000000"/>
                <w:sz w:val="20"/>
                <w:szCs w:val="20"/>
                <w:lang w:eastAsia="en-IN"/>
              </w:rPr>
              <w:br/>
              <w:t xml:space="preserve">            </w:t>
            </w:r>
            <w:proofErr w:type="spellStart"/>
            <w:r w:rsidRPr="002D66E9">
              <w:rPr>
                <w:rFonts w:ascii="Arial" w:eastAsia="Times New Roman" w:hAnsi="Arial" w:cs="Arial"/>
                <w:color w:val="000000"/>
                <w:sz w:val="20"/>
                <w:szCs w:val="20"/>
                <w:lang w:eastAsia="en-IN"/>
              </w:rPr>
              <w:t>i</w:t>
            </w:r>
            <w:proofErr w:type="spellEnd"/>
            <w:r w:rsidRPr="002D66E9">
              <w:rPr>
                <w:rFonts w:ascii="Arial" w:eastAsia="Times New Roman" w:hAnsi="Arial" w:cs="Arial"/>
                <w:color w:val="000000"/>
                <w:sz w:val="20"/>
                <w:szCs w:val="20"/>
                <w:lang w:eastAsia="en-IN"/>
              </w:rPr>
              <w:t>. Effective Communication</w:t>
            </w:r>
            <w:r w:rsidRPr="002D66E9">
              <w:rPr>
                <w:rFonts w:ascii="Arial" w:eastAsia="Times New Roman" w:hAnsi="Arial" w:cs="Arial"/>
                <w:color w:val="000000"/>
                <w:sz w:val="20"/>
                <w:szCs w:val="20"/>
                <w:lang w:eastAsia="en-IN"/>
              </w:rPr>
              <w:br/>
              <w:t xml:space="preserve">           ii. Speedy redressal of the grievances"</w:t>
            </w:r>
            <w:r w:rsidRPr="002D66E9">
              <w:rPr>
                <w:rFonts w:ascii="Arial" w:eastAsia="Times New Roman" w:hAnsi="Arial" w:cs="Arial"/>
                <w:color w:val="000000"/>
                <w:sz w:val="20"/>
                <w:szCs w:val="20"/>
                <w:lang w:eastAsia="en-IN"/>
              </w:rPr>
              <w:br/>
              <w:t>Member has also included procedure for filing of complaints on SCORES and benefits of the same in the welcome kit given to investors at the time of registration.</w:t>
            </w:r>
          </w:p>
        </w:tc>
        <w:tc>
          <w:tcPr>
            <w:tcW w:w="1843" w:type="dxa"/>
            <w:shd w:val="clear" w:color="auto" w:fill="auto"/>
            <w:hideMark/>
          </w:tcPr>
          <w:p w14:paraId="4113F59E" w14:textId="6684CAB2"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35C2882A" w14:textId="77777777"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02EE7DF7"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2FDFB648" w14:textId="77777777" w:rsidTr="5F40A162">
        <w:trPr>
          <w:trHeight w:val="1549"/>
        </w:trPr>
        <w:tc>
          <w:tcPr>
            <w:tcW w:w="506" w:type="dxa"/>
            <w:shd w:val="clear" w:color="auto" w:fill="auto"/>
            <w:hideMark/>
          </w:tcPr>
          <w:p w14:paraId="00643C98"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ah</w:t>
            </w:r>
          </w:p>
        </w:tc>
        <w:tc>
          <w:tcPr>
            <w:tcW w:w="5868" w:type="dxa"/>
            <w:shd w:val="clear" w:color="auto" w:fill="auto"/>
            <w:hideMark/>
          </w:tcPr>
          <w:p w14:paraId="20755323"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verified their existing </w:t>
            </w:r>
            <w:proofErr w:type="spellStart"/>
            <w:r w:rsidRPr="002D66E9">
              <w:rPr>
                <w:rFonts w:ascii="Arial" w:eastAsia="Times New Roman" w:hAnsi="Arial" w:cs="Arial"/>
                <w:color w:val="000000"/>
                <w:sz w:val="20"/>
                <w:szCs w:val="20"/>
                <w:lang w:eastAsia="en-IN"/>
              </w:rPr>
              <w:t>backoffice</w:t>
            </w:r>
            <w:proofErr w:type="spellEnd"/>
            <w:r w:rsidRPr="002D66E9">
              <w:rPr>
                <w:rFonts w:ascii="Arial" w:eastAsia="Times New Roman" w:hAnsi="Arial" w:cs="Arial"/>
                <w:color w:val="000000"/>
                <w:sz w:val="20"/>
                <w:szCs w:val="20"/>
                <w:lang w:eastAsia="en-IN"/>
              </w:rPr>
              <w:t xml:space="preserve"> records with the MNRL List published on TRAI Website and in case the mobile number of their existing clients is appearing in the MNRL (Mobile Number Revocation list) List, member has updated correct mobile number in their </w:t>
            </w:r>
            <w:proofErr w:type="gramStart"/>
            <w:r w:rsidRPr="002D66E9">
              <w:rPr>
                <w:rFonts w:ascii="Arial" w:eastAsia="Times New Roman" w:hAnsi="Arial" w:cs="Arial"/>
                <w:color w:val="000000"/>
                <w:sz w:val="20"/>
                <w:szCs w:val="20"/>
                <w:lang w:eastAsia="en-IN"/>
              </w:rPr>
              <w:t>back office</w:t>
            </w:r>
            <w:proofErr w:type="gramEnd"/>
            <w:r w:rsidRPr="002D66E9">
              <w:rPr>
                <w:rFonts w:ascii="Arial" w:eastAsia="Times New Roman" w:hAnsi="Arial" w:cs="Arial"/>
                <w:color w:val="000000"/>
                <w:sz w:val="20"/>
                <w:szCs w:val="20"/>
                <w:lang w:eastAsia="en-IN"/>
              </w:rPr>
              <w:t xml:space="preserve"> records as well as in UCC database of the Exchange </w:t>
            </w:r>
          </w:p>
        </w:tc>
        <w:tc>
          <w:tcPr>
            <w:tcW w:w="1843" w:type="dxa"/>
            <w:shd w:val="clear" w:color="auto" w:fill="auto"/>
            <w:hideMark/>
          </w:tcPr>
          <w:p w14:paraId="500316DE" w14:textId="198FABCE"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19130DF"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A0C95E7"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440D23D4" w14:textId="77777777" w:rsidTr="5F40A162">
        <w:trPr>
          <w:trHeight w:val="1056"/>
        </w:trPr>
        <w:tc>
          <w:tcPr>
            <w:tcW w:w="506" w:type="dxa"/>
            <w:shd w:val="clear" w:color="auto" w:fill="auto"/>
            <w:hideMark/>
          </w:tcPr>
          <w:p w14:paraId="3460A932"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ai</w:t>
            </w:r>
          </w:p>
        </w:tc>
        <w:tc>
          <w:tcPr>
            <w:tcW w:w="5868" w:type="dxa"/>
            <w:shd w:val="clear" w:color="auto" w:fill="auto"/>
            <w:hideMark/>
          </w:tcPr>
          <w:p w14:paraId="7B47B01D"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Members are required to verify, </w:t>
            </w:r>
            <w:proofErr w:type="gramStart"/>
            <w:r w:rsidRPr="002D66E9">
              <w:rPr>
                <w:rFonts w:ascii="Arial" w:eastAsia="Times New Roman" w:hAnsi="Arial" w:cs="Arial"/>
                <w:color w:val="000000"/>
                <w:sz w:val="20"/>
                <w:szCs w:val="20"/>
                <w:lang w:eastAsia="en-IN"/>
              </w:rPr>
              <w:t>update</w:t>
            </w:r>
            <w:proofErr w:type="gramEnd"/>
            <w:r w:rsidRPr="002D66E9">
              <w:rPr>
                <w:rFonts w:ascii="Arial" w:eastAsia="Times New Roman" w:hAnsi="Arial" w:cs="Arial"/>
                <w:color w:val="000000"/>
                <w:sz w:val="20"/>
                <w:szCs w:val="20"/>
                <w:lang w:eastAsia="en-IN"/>
              </w:rPr>
              <w:t xml:space="preserve"> and ensure that correct permanent address details of the clients are uploaded in UCC database of the Exchange</w:t>
            </w:r>
          </w:p>
        </w:tc>
        <w:tc>
          <w:tcPr>
            <w:tcW w:w="1843" w:type="dxa"/>
            <w:shd w:val="clear" w:color="auto" w:fill="auto"/>
            <w:hideMark/>
          </w:tcPr>
          <w:p w14:paraId="083C3748" w14:textId="2CDB36C0"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09218A9E" w14:textId="77777777" w:rsidR="000076B8" w:rsidRPr="002D66E9" w:rsidRDefault="000076B8" w:rsidP="000076B8">
            <w:pPr>
              <w:spacing w:after="0" w:line="240" w:lineRule="auto"/>
              <w:jc w:val="both"/>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66CF917C"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4F49C1C9" w14:textId="77777777" w:rsidTr="5F40A162">
        <w:trPr>
          <w:trHeight w:val="2117"/>
        </w:trPr>
        <w:tc>
          <w:tcPr>
            <w:tcW w:w="506" w:type="dxa"/>
            <w:shd w:val="clear" w:color="auto" w:fill="auto"/>
            <w:hideMark/>
          </w:tcPr>
          <w:p w14:paraId="4724576E"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aj</w:t>
            </w:r>
            <w:proofErr w:type="spellEnd"/>
          </w:p>
        </w:tc>
        <w:tc>
          <w:tcPr>
            <w:tcW w:w="5868" w:type="dxa"/>
            <w:shd w:val="clear" w:color="auto" w:fill="auto"/>
            <w:hideMark/>
          </w:tcPr>
          <w:p w14:paraId="583AE183"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complied with SEBI Circular CIR/MIRSD/2/2015 dated August 26, 2015 as per which “foreign financial institutions  in India will be required to report tax information about US account holders / taxpayers directly to the Indian government which will, in turn, relay that information to the US Internal Revenue Service (IRS) and Guidance note on implementation of reporting requirements under rules 114F to 114h of the Income-Tax Rules, 1962 for implementation of FATCA guidelines.</w:t>
            </w:r>
          </w:p>
        </w:tc>
        <w:tc>
          <w:tcPr>
            <w:tcW w:w="1843" w:type="dxa"/>
            <w:shd w:val="clear" w:color="auto" w:fill="auto"/>
            <w:hideMark/>
          </w:tcPr>
          <w:p w14:paraId="65EA5486" w14:textId="7B9ECC2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9B99522"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Verify FATCA Compliance </w:t>
            </w:r>
          </w:p>
        </w:tc>
        <w:tc>
          <w:tcPr>
            <w:tcW w:w="2201" w:type="dxa"/>
            <w:shd w:val="clear" w:color="auto" w:fill="auto"/>
            <w:hideMark/>
          </w:tcPr>
          <w:p w14:paraId="0F9B2E3E"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472FB8AA" w14:textId="77777777" w:rsidTr="5F40A162">
        <w:trPr>
          <w:trHeight w:val="842"/>
        </w:trPr>
        <w:tc>
          <w:tcPr>
            <w:tcW w:w="506" w:type="dxa"/>
            <w:shd w:val="clear" w:color="auto" w:fill="auto"/>
            <w:hideMark/>
          </w:tcPr>
          <w:p w14:paraId="5B9C1DE0"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ak</w:t>
            </w:r>
            <w:proofErr w:type="spellEnd"/>
          </w:p>
        </w:tc>
        <w:tc>
          <w:tcPr>
            <w:tcW w:w="5868" w:type="dxa"/>
            <w:shd w:val="clear" w:color="auto" w:fill="auto"/>
            <w:hideMark/>
          </w:tcPr>
          <w:p w14:paraId="0F32FCC2"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collected client identification documents as prescribed by Exchange/SEBI.</w:t>
            </w:r>
          </w:p>
        </w:tc>
        <w:tc>
          <w:tcPr>
            <w:tcW w:w="1843" w:type="dxa"/>
            <w:shd w:val="clear" w:color="auto" w:fill="auto"/>
            <w:hideMark/>
          </w:tcPr>
          <w:p w14:paraId="321764E9" w14:textId="39C15B20"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46870E98"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 with highest turnover. </w:t>
            </w:r>
          </w:p>
        </w:tc>
        <w:tc>
          <w:tcPr>
            <w:tcW w:w="2201" w:type="dxa"/>
            <w:shd w:val="clear" w:color="auto" w:fill="auto"/>
            <w:hideMark/>
          </w:tcPr>
          <w:p w14:paraId="4647AFCA"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3CDF4D19" w14:textId="77777777" w:rsidTr="5F40A162">
        <w:trPr>
          <w:trHeight w:val="1320"/>
        </w:trPr>
        <w:tc>
          <w:tcPr>
            <w:tcW w:w="506" w:type="dxa"/>
            <w:shd w:val="clear" w:color="auto" w:fill="auto"/>
            <w:hideMark/>
          </w:tcPr>
          <w:p w14:paraId="0CCC3B43"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al</w:t>
            </w:r>
          </w:p>
        </w:tc>
        <w:tc>
          <w:tcPr>
            <w:tcW w:w="5868" w:type="dxa"/>
            <w:shd w:val="clear" w:color="auto" w:fill="auto"/>
            <w:hideMark/>
          </w:tcPr>
          <w:p w14:paraId="120A233A"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In case, in-person verification of non-resident clients is not done, attestation of KYC documents is done by Notary Public, Court, Magistrate, Judge, Local Banker, Indian Embassy</w:t>
            </w:r>
            <w:proofErr w:type="gramStart"/>
            <w:r w:rsidRPr="002D66E9">
              <w:rPr>
                <w:rFonts w:ascii="Arial" w:eastAsia="Times New Roman" w:hAnsi="Arial" w:cs="Arial"/>
                <w:color w:val="000000"/>
                <w:sz w:val="20"/>
                <w:szCs w:val="20"/>
                <w:lang w:eastAsia="en-IN"/>
              </w:rPr>
              <w:t>/  Consulate</w:t>
            </w:r>
            <w:proofErr w:type="gramEnd"/>
            <w:r w:rsidRPr="002D66E9">
              <w:rPr>
                <w:rFonts w:ascii="Arial" w:eastAsia="Times New Roman" w:hAnsi="Arial" w:cs="Arial"/>
                <w:color w:val="000000"/>
                <w:sz w:val="20"/>
                <w:szCs w:val="20"/>
                <w:lang w:eastAsia="en-IN"/>
              </w:rPr>
              <w:t xml:space="preserve"> General in the country where the client resides.</w:t>
            </w:r>
          </w:p>
        </w:tc>
        <w:tc>
          <w:tcPr>
            <w:tcW w:w="1843" w:type="dxa"/>
            <w:shd w:val="clear" w:color="auto" w:fill="auto"/>
            <w:hideMark/>
          </w:tcPr>
          <w:p w14:paraId="29F63027" w14:textId="0DAEA34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64A217F7"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 with highest turnover. </w:t>
            </w:r>
          </w:p>
        </w:tc>
        <w:tc>
          <w:tcPr>
            <w:tcW w:w="2201" w:type="dxa"/>
            <w:shd w:val="clear" w:color="auto" w:fill="auto"/>
            <w:hideMark/>
          </w:tcPr>
          <w:p w14:paraId="397E49BB"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0076B8" w:rsidRPr="002D66E9" w14:paraId="54C58EC6" w14:textId="77777777" w:rsidTr="5F40A162">
        <w:trPr>
          <w:trHeight w:val="918"/>
        </w:trPr>
        <w:tc>
          <w:tcPr>
            <w:tcW w:w="506" w:type="dxa"/>
            <w:shd w:val="clear" w:color="auto" w:fill="auto"/>
            <w:hideMark/>
          </w:tcPr>
          <w:p w14:paraId="5D9D7A78"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am</w:t>
            </w:r>
          </w:p>
        </w:tc>
        <w:tc>
          <w:tcPr>
            <w:tcW w:w="5868" w:type="dxa"/>
            <w:shd w:val="clear" w:color="auto" w:fill="auto"/>
            <w:hideMark/>
          </w:tcPr>
          <w:p w14:paraId="7D7024E2"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having websites have prominently displayed a message on their websites informing their clients to update their E mail IDs &amp; Mobile numbers with the member.</w:t>
            </w:r>
          </w:p>
        </w:tc>
        <w:tc>
          <w:tcPr>
            <w:tcW w:w="1843" w:type="dxa"/>
            <w:shd w:val="clear" w:color="auto" w:fill="auto"/>
            <w:hideMark/>
          </w:tcPr>
          <w:p w14:paraId="5243E364" w14:textId="30EE35E4" w:rsidR="000076B8" w:rsidRPr="002D66E9" w:rsidRDefault="000076B8" w:rsidP="000076B8">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Member’s Website </w:t>
            </w:r>
          </w:p>
        </w:tc>
        <w:tc>
          <w:tcPr>
            <w:tcW w:w="4325" w:type="dxa"/>
            <w:shd w:val="clear" w:color="auto" w:fill="auto"/>
            <w:hideMark/>
          </w:tcPr>
          <w:p w14:paraId="117765BF" w14:textId="77777777" w:rsidR="000076B8" w:rsidRPr="002D66E9" w:rsidRDefault="000076B8" w:rsidP="000076B8">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Examination of Member website (if any)</w:t>
            </w:r>
          </w:p>
        </w:tc>
        <w:tc>
          <w:tcPr>
            <w:tcW w:w="2201" w:type="dxa"/>
            <w:shd w:val="clear" w:color="auto" w:fill="auto"/>
            <w:hideMark/>
          </w:tcPr>
          <w:p w14:paraId="2C8711E0"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0076B8" w:rsidRPr="002D66E9" w14:paraId="53280227" w14:textId="77777777" w:rsidTr="5F40A162">
        <w:trPr>
          <w:trHeight w:val="845"/>
        </w:trPr>
        <w:tc>
          <w:tcPr>
            <w:tcW w:w="506" w:type="dxa"/>
            <w:shd w:val="clear" w:color="auto" w:fill="auto"/>
            <w:hideMark/>
          </w:tcPr>
          <w:p w14:paraId="3A0317F3"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an</w:t>
            </w:r>
          </w:p>
        </w:tc>
        <w:tc>
          <w:tcPr>
            <w:tcW w:w="5868" w:type="dxa"/>
            <w:shd w:val="clear" w:color="auto" w:fill="auto"/>
            <w:hideMark/>
          </w:tcPr>
          <w:p w14:paraId="23BA8CD6"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KYC requirements as stipulated in respect of Eligible Foreign Entities (EFEs) has been complied.</w:t>
            </w:r>
          </w:p>
        </w:tc>
        <w:tc>
          <w:tcPr>
            <w:tcW w:w="1843" w:type="dxa"/>
            <w:shd w:val="clear" w:color="auto" w:fill="auto"/>
            <w:hideMark/>
          </w:tcPr>
          <w:p w14:paraId="46B9B320" w14:textId="447DB686"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5D19B41B" w14:textId="77777777"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clients registered during the audit period to be verified </w:t>
            </w:r>
          </w:p>
        </w:tc>
        <w:tc>
          <w:tcPr>
            <w:tcW w:w="2201" w:type="dxa"/>
            <w:shd w:val="clear" w:color="auto" w:fill="auto"/>
            <w:hideMark/>
          </w:tcPr>
          <w:p w14:paraId="3E1F55B6"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0076B8" w:rsidRPr="002D66E9" w14:paraId="381732A5" w14:textId="77777777" w:rsidTr="5F40A162">
        <w:trPr>
          <w:trHeight w:val="932"/>
        </w:trPr>
        <w:tc>
          <w:tcPr>
            <w:tcW w:w="506" w:type="dxa"/>
            <w:shd w:val="clear" w:color="auto" w:fill="auto"/>
            <w:hideMark/>
          </w:tcPr>
          <w:p w14:paraId="40E7869B"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ao</w:t>
            </w:r>
            <w:proofErr w:type="spellEnd"/>
          </w:p>
        </w:tc>
        <w:tc>
          <w:tcPr>
            <w:tcW w:w="5868" w:type="dxa"/>
            <w:shd w:val="clear" w:color="auto" w:fill="auto"/>
            <w:hideMark/>
          </w:tcPr>
          <w:p w14:paraId="0D23CC7E"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Net-worth of Eligible Foreign Entities (EFEs) registered by the member is not less than US $500,000.</w:t>
            </w:r>
          </w:p>
        </w:tc>
        <w:tc>
          <w:tcPr>
            <w:tcW w:w="1843" w:type="dxa"/>
            <w:shd w:val="clear" w:color="auto" w:fill="auto"/>
            <w:hideMark/>
          </w:tcPr>
          <w:p w14:paraId="3168ABA1" w14:textId="393DDED6"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178D1FA0" w14:textId="77777777"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clients registered during the audit period to be verified </w:t>
            </w:r>
          </w:p>
        </w:tc>
        <w:tc>
          <w:tcPr>
            <w:tcW w:w="2201" w:type="dxa"/>
            <w:shd w:val="clear" w:color="auto" w:fill="auto"/>
            <w:hideMark/>
          </w:tcPr>
          <w:p w14:paraId="1C02F254"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0076B8" w:rsidRPr="002D66E9" w14:paraId="48DB859F" w14:textId="77777777" w:rsidTr="5F40A162">
        <w:trPr>
          <w:trHeight w:val="1266"/>
        </w:trPr>
        <w:tc>
          <w:tcPr>
            <w:tcW w:w="506" w:type="dxa"/>
            <w:shd w:val="clear" w:color="auto" w:fill="auto"/>
            <w:hideMark/>
          </w:tcPr>
          <w:p w14:paraId="6CFEAB45"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ap</w:t>
            </w:r>
          </w:p>
        </w:tc>
        <w:tc>
          <w:tcPr>
            <w:tcW w:w="5868" w:type="dxa"/>
            <w:shd w:val="clear" w:color="auto" w:fill="auto"/>
            <w:hideMark/>
          </w:tcPr>
          <w:p w14:paraId="00FD7347"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complied with the applicable regulatory requirements of SEBI Circular no. SEBI/HO/IMD/DF1/ CIR/P/2019/066 and relevant Exchange circulars regarding "Participation of Portfolio Managers in Commodity Derivatives Market in India"</w:t>
            </w:r>
          </w:p>
        </w:tc>
        <w:tc>
          <w:tcPr>
            <w:tcW w:w="1843" w:type="dxa"/>
            <w:shd w:val="clear" w:color="auto" w:fill="auto"/>
            <w:hideMark/>
          </w:tcPr>
          <w:p w14:paraId="163C0BFD" w14:textId="62157DBC"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18A4AE4C" w14:textId="77777777"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clients registered during the audit period to be verified </w:t>
            </w:r>
          </w:p>
        </w:tc>
        <w:tc>
          <w:tcPr>
            <w:tcW w:w="2201" w:type="dxa"/>
            <w:shd w:val="clear" w:color="auto" w:fill="auto"/>
            <w:hideMark/>
          </w:tcPr>
          <w:p w14:paraId="00BF603C"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0076B8" w:rsidRPr="002D66E9" w14:paraId="27018335" w14:textId="77777777" w:rsidTr="5F40A162">
        <w:trPr>
          <w:trHeight w:val="1258"/>
        </w:trPr>
        <w:tc>
          <w:tcPr>
            <w:tcW w:w="506" w:type="dxa"/>
            <w:shd w:val="clear" w:color="auto" w:fill="auto"/>
            <w:hideMark/>
          </w:tcPr>
          <w:p w14:paraId="28A20037"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aq</w:t>
            </w:r>
            <w:proofErr w:type="spellEnd"/>
          </w:p>
        </w:tc>
        <w:tc>
          <w:tcPr>
            <w:tcW w:w="5868" w:type="dxa"/>
            <w:shd w:val="clear" w:color="auto" w:fill="auto"/>
            <w:hideMark/>
          </w:tcPr>
          <w:p w14:paraId="69EF0456"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complied with the applicable regulatory requirements of SEBI Circular no. SEBI/HO/IMD/DF2/ CIR/P/2019/65 and relevant Exchange circulars regarding "Participation of Mutual Funds in Commodity Derivatives Market in India"</w:t>
            </w:r>
          </w:p>
        </w:tc>
        <w:tc>
          <w:tcPr>
            <w:tcW w:w="1843" w:type="dxa"/>
            <w:shd w:val="clear" w:color="auto" w:fill="auto"/>
            <w:hideMark/>
          </w:tcPr>
          <w:p w14:paraId="11864697" w14:textId="36C57831"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74EBF2F" w14:textId="77777777"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clients registered during the audit period to be verified </w:t>
            </w:r>
          </w:p>
        </w:tc>
        <w:tc>
          <w:tcPr>
            <w:tcW w:w="2201" w:type="dxa"/>
            <w:shd w:val="clear" w:color="auto" w:fill="auto"/>
            <w:hideMark/>
          </w:tcPr>
          <w:p w14:paraId="53094DFB"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0076B8" w:rsidRPr="002D66E9" w14:paraId="78761C40" w14:textId="77777777" w:rsidTr="5F40A162">
        <w:trPr>
          <w:trHeight w:val="1134"/>
        </w:trPr>
        <w:tc>
          <w:tcPr>
            <w:tcW w:w="506" w:type="dxa"/>
            <w:shd w:val="clear" w:color="auto" w:fill="auto"/>
            <w:hideMark/>
          </w:tcPr>
          <w:p w14:paraId="001346C0"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ar</w:t>
            </w:r>
            <w:proofErr w:type="spellEnd"/>
          </w:p>
        </w:tc>
        <w:tc>
          <w:tcPr>
            <w:tcW w:w="5868" w:type="dxa"/>
            <w:shd w:val="clear" w:color="auto" w:fill="auto"/>
            <w:hideMark/>
          </w:tcPr>
          <w:p w14:paraId="7E8DD397"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obtained self-declaration from their </w:t>
            </w:r>
            <w:proofErr w:type="gramStart"/>
            <w:r w:rsidRPr="002D66E9">
              <w:rPr>
                <w:rFonts w:ascii="Arial" w:eastAsia="Times New Roman" w:hAnsi="Arial" w:cs="Arial"/>
                <w:color w:val="000000"/>
                <w:sz w:val="20"/>
                <w:szCs w:val="20"/>
                <w:lang w:eastAsia="en-IN"/>
              </w:rPr>
              <w:t>Clients</w:t>
            </w:r>
            <w:proofErr w:type="gramEnd"/>
            <w:r w:rsidRPr="002D66E9">
              <w:rPr>
                <w:rFonts w:ascii="Arial" w:eastAsia="Times New Roman" w:hAnsi="Arial" w:cs="Arial"/>
                <w:color w:val="000000"/>
                <w:sz w:val="20"/>
                <w:szCs w:val="20"/>
                <w:lang w:eastAsia="en-IN"/>
              </w:rPr>
              <w:t xml:space="preserve"> on commodity wise categorization as prescribed by SEBI Circular no. SEBI/HO/CDMRD/DNPMP/CIR/P/2019/08 dated January 04, 2019.</w:t>
            </w:r>
          </w:p>
        </w:tc>
        <w:tc>
          <w:tcPr>
            <w:tcW w:w="1843" w:type="dxa"/>
            <w:shd w:val="clear" w:color="auto" w:fill="auto"/>
            <w:hideMark/>
          </w:tcPr>
          <w:p w14:paraId="21FB4FA1" w14:textId="44056302"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active clients registered as at the end of the Audit period </w:t>
            </w:r>
          </w:p>
        </w:tc>
        <w:tc>
          <w:tcPr>
            <w:tcW w:w="4325" w:type="dxa"/>
            <w:shd w:val="clear" w:color="auto" w:fill="auto"/>
            <w:hideMark/>
          </w:tcPr>
          <w:p w14:paraId="412A99D9" w14:textId="77777777" w:rsidR="000076B8" w:rsidRPr="002D66E9" w:rsidRDefault="000076B8" w:rsidP="000076B8">
            <w:pPr>
              <w:spacing w:after="0" w:line="240" w:lineRule="auto"/>
              <w:jc w:val="both"/>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1A5CE2D1"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0076B8" w:rsidRPr="002D66E9" w14:paraId="78881698" w14:textId="77777777" w:rsidTr="5F40A162">
        <w:trPr>
          <w:trHeight w:val="977"/>
        </w:trPr>
        <w:tc>
          <w:tcPr>
            <w:tcW w:w="506" w:type="dxa"/>
            <w:shd w:val="clear" w:color="auto" w:fill="auto"/>
            <w:hideMark/>
          </w:tcPr>
          <w:p w14:paraId="6626C985"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as</w:t>
            </w:r>
          </w:p>
        </w:tc>
        <w:tc>
          <w:tcPr>
            <w:tcW w:w="5868" w:type="dxa"/>
            <w:shd w:val="clear" w:color="auto" w:fill="auto"/>
            <w:hideMark/>
          </w:tcPr>
          <w:p w14:paraId="790DE055"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correctly uploaded commodity-wise categorization of clients on the Exchange platform based on </w:t>
            </w:r>
            <w:proofErr w:type="spellStart"/>
            <w:r w:rsidRPr="002D66E9">
              <w:rPr>
                <w:rFonts w:ascii="Arial" w:eastAsia="Times New Roman" w:hAnsi="Arial" w:cs="Arial"/>
                <w:color w:val="000000"/>
                <w:sz w:val="20"/>
                <w:szCs w:val="20"/>
                <w:lang w:eastAsia="en-IN"/>
              </w:rPr>
              <w:t>self declaration</w:t>
            </w:r>
            <w:proofErr w:type="spellEnd"/>
            <w:r w:rsidRPr="002D66E9">
              <w:rPr>
                <w:rFonts w:ascii="Arial" w:eastAsia="Times New Roman" w:hAnsi="Arial" w:cs="Arial"/>
                <w:color w:val="000000"/>
                <w:sz w:val="20"/>
                <w:szCs w:val="20"/>
                <w:lang w:eastAsia="en-IN"/>
              </w:rPr>
              <w:t xml:space="preserve"> obtained from clients.</w:t>
            </w:r>
          </w:p>
        </w:tc>
        <w:tc>
          <w:tcPr>
            <w:tcW w:w="1843" w:type="dxa"/>
            <w:shd w:val="clear" w:color="auto" w:fill="auto"/>
            <w:hideMark/>
          </w:tcPr>
          <w:p w14:paraId="24642819" w14:textId="21B6D729"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active clients registered as at the end of the Audit period. </w:t>
            </w:r>
          </w:p>
        </w:tc>
        <w:tc>
          <w:tcPr>
            <w:tcW w:w="4325" w:type="dxa"/>
            <w:shd w:val="clear" w:color="auto" w:fill="auto"/>
            <w:hideMark/>
          </w:tcPr>
          <w:p w14:paraId="31630D71" w14:textId="77777777"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Confirm submission of data to the Exchange for all the Active clients </w:t>
            </w:r>
          </w:p>
        </w:tc>
        <w:tc>
          <w:tcPr>
            <w:tcW w:w="2201" w:type="dxa"/>
            <w:shd w:val="clear" w:color="auto" w:fill="auto"/>
            <w:hideMark/>
          </w:tcPr>
          <w:p w14:paraId="40077108"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0076B8" w:rsidRPr="002D66E9" w14:paraId="68DC3569" w14:textId="77777777" w:rsidTr="5F40A162">
        <w:trPr>
          <w:trHeight w:val="2409"/>
        </w:trPr>
        <w:tc>
          <w:tcPr>
            <w:tcW w:w="506" w:type="dxa"/>
            <w:shd w:val="clear" w:color="auto" w:fill="auto"/>
            <w:hideMark/>
          </w:tcPr>
          <w:p w14:paraId="17D7CB7E"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at</w:t>
            </w:r>
          </w:p>
        </w:tc>
        <w:tc>
          <w:tcPr>
            <w:tcW w:w="5868" w:type="dxa"/>
            <w:shd w:val="clear" w:color="auto" w:fill="auto"/>
            <w:hideMark/>
          </w:tcPr>
          <w:p w14:paraId="4CA6676E"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sensitized their investors and created investor awareness on fraudsters that are collecting data of customers who are already into trading on Exchanges and sending them bulk messages on the pretext of providing investment tips and luring them to invest with them in their bogus firms by promising huge profits.</w:t>
            </w:r>
            <w:r w:rsidRPr="002D66E9">
              <w:rPr>
                <w:rFonts w:ascii="Arial" w:eastAsia="Times New Roman" w:hAnsi="Arial" w:cs="Arial"/>
                <w:color w:val="000000"/>
                <w:sz w:val="20"/>
                <w:szCs w:val="20"/>
                <w:lang w:eastAsia="en-IN"/>
              </w:rPr>
              <w:br/>
              <w:t>AND</w:t>
            </w:r>
            <w:r w:rsidRPr="002D66E9">
              <w:rPr>
                <w:rFonts w:ascii="Arial" w:eastAsia="Times New Roman" w:hAnsi="Arial" w:cs="Arial"/>
                <w:color w:val="000000"/>
                <w:sz w:val="20"/>
                <w:szCs w:val="20"/>
                <w:lang w:eastAsia="en-IN"/>
              </w:rPr>
              <w:br/>
              <w:t>Member has taken necessary steps to safeguard data of the customers / investors registered with him and/or has not shared or revealed such data to unauthorized persons.</w:t>
            </w:r>
          </w:p>
        </w:tc>
        <w:tc>
          <w:tcPr>
            <w:tcW w:w="1843" w:type="dxa"/>
            <w:shd w:val="clear" w:color="auto" w:fill="auto"/>
            <w:hideMark/>
          </w:tcPr>
          <w:p w14:paraId="26DACBD1" w14:textId="1E21B499" w:rsidR="000076B8" w:rsidRPr="002D66E9" w:rsidRDefault="000076B8" w:rsidP="000076B8">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32C9D722" w14:textId="77777777" w:rsidR="000076B8" w:rsidRPr="002D66E9" w:rsidRDefault="000076B8" w:rsidP="000076B8">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044F14C3"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0076B8" w:rsidRPr="002D66E9" w14:paraId="282D9AA9" w14:textId="77777777" w:rsidTr="5F40A162">
        <w:trPr>
          <w:trHeight w:val="528"/>
        </w:trPr>
        <w:tc>
          <w:tcPr>
            <w:tcW w:w="506" w:type="dxa"/>
            <w:shd w:val="clear" w:color="auto" w:fill="auto"/>
            <w:hideMark/>
          </w:tcPr>
          <w:p w14:paraId="62F9DC4D"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au</w:t>
            </w:r>
          </w:p>
        </w:tc>
        <w:tc>
          <w:tcPr>
            <w:tcW w:w="5868" w:type="dxa"/>
            <w:shd w:val="clear" w:color="auto" w:fill="auto"/>
            <w:hideMark/>
          </w:tcPr>
          <w:p w14:paraId="26856A0A"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have uploaded 6 mandatory KYC fields in the UCC before executing trade.</w:t>
            </w:r>
          </w:p>
        </w:tc>
        <w:tc>
          <w:tcPr>
            <w:tcW w:w="1843" w:type="dxa"/>
            <w:shd w:val="clear" w:color="auto" w:fill="auto"/>
            <w:hideMark/>
          </w:tcPr>
          <w:p w14:paraId="6741C2F8" w14:textId="16CDE74C" w:rsidR="000076B8" w:rsidRPr="002D66E9" w:rsidRDefault="000076B8" w:rsidP="000076B8">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0E18CEB" w14:textId="77777777" w:rsidR="000076B8" w:rsidRPr="002D66E9" w:rsidRDefault="000076B8" w:rsidP="000076B8">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47E7F1A1" w14:textId="410AAFFC" w:rsidR="000076B8" w:rsidRPr="002D66E9" w:rsidRDefault="00446A80" w:rsidP="009D5544">
            <w:pPr>
              <w:spacing w:after="0" w:line="240" w:lineRule="auto"/>
              <w:rPr>
                <w:rFonts w:ascii="Arial" w:eastAsia="Times New Roman" w:hAnsi="Arial" w:cs="Arial"/>
                <w:color w:val="000000"/>
                <w:sz w:val="20"/>
                <w:szCs w:val="20"/>
                <w:lang w:eastAsia="en-IN"/>
              </w:rPr>
            </w:pPr>
            <w:r w:rsidRPr="00446A80">
              <w:rPr>
                <w:rFonts w:ascii="Arial" w:eastAsia="Times New Roman" w:hAnsi="Arial" w:cs="Arial"/>
                <w:color w:val="000000"/>
                <w:sz w:val="20"/>
                <w:szCs w:val="20"/>
                <w:lang w:eastAsia="en-IN"/>
              </w:rPr>
              <w:t>Members- Registered for other than Commodity Segment</w:t>
            </w:r>
          </w:p>
        </w:tc>
      </w:tr>
      <w:tr w:rsidR="000076B8" w:rsidRPr="002D66E9" w14:paraId="6319373E" w14:textId="77777777" w:rsidTr="5F40A162">
        <w:trPr>
          <w:trHeight w:val="1266"/>
        </w:trPr>
        <w:tc>
          <w:tcPr>
            <w:tcW w:w="506" w:type="dxa"/>
            <w:shd w:val="clear" w:color="auto" w:fill="auto"/>
            <w:hideMark/>
          </w:tcPr>
          <w:p w14:paraId="789311D1"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av</w:t>
            </w:r>
            <w:proofErr w:type="spellEnd"/>
          </w:p>
        </w:tc>
        <w:tc>
          <w:tcPr>
            <w:tcW w:w="5868" w:type="dxa"/>
            <w:shd w:val="clear" w:color="auto" w:fill="auto"/>
            <w:hideMark/>
          </w:tcPr>
          <w:p w14:paraId="3D1F899E"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made available the facility for online closure of trading accounts and informed their clients regarding the availability of facility for online closure of trading accounts and its guidelines through emails, SMS, weekly / fortnightly /monthly newsletters etc. (W.e.f. 1st September 2021)</w:t>
            </w:r>
          </w:p>
        </w:tc>
        <w:tc>
          <w:tcPr>
            <w:tcW w:w="1843" w:type="dxa"/>
            <w:shd w:val="clear" w:color="auto" w:fill="auto"/>
            <w:hideMark/>
          </w:tcPr>
          <w:p w14:paraId="7DEF54A0" w14:textId="4C1384C8" w:rsidR="000076B8" w:rsidRPr="002D66E9" w:rsidRDefault="000076B8" w:rsidP="000076B8">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18E8359" w14:textId="77777777" w:rsidR="000076B8" w:rsidRPr="002D66E9" w:rsidRDefault="000076B8" w:rsidP="000076B8">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3351C5AC" w14:textId="26509233" w:rsidR="000076B8" w:rsidRPr="002D66E9" w:rsidRDefault="00B45E21" w:rsidP="009D5544">
            <w:pPr>
              <w:spacing w:after="0" w:line="240" w:lineRule="auto"/>
              <w:rPr>
                <w:rFonts w:ascii="Arial" w:eastAsia="Times New Roman" w:hAnsi="Arial" w:cs="Arial"/>
                <w:color w:val="000000"/>
                <w:sz w:val="20"/>
                <w:szCs w:val="20"/>
                <w:lang w:eastAsia="en-IN"/>
              </w:rPr>
            </w:pPr>
            <w:r w:rsidRPr="00B45E21">
              <w:rPr>
                <w:rFonts w:ascii="Arial" w:eastAsia="Times New Roman" w:hAnsi="Arial" w:cs="Arial"/>
                <w:color w:val="000000"/>
                <w:sz w:val="20"/>
                <w:szCs w:val="20"/>
                <w:lang w:eastAsia="en-IN"/>
              </w:rPr>
              <w:t>All Members- Registered for Any Segment</w:t>
            </w:r>
          </w:p>
        </w:tc>
      </w:tr>
      <w:tr w:rsidR="000076B8" w:rsidRPr="002D66E9" w14:paraId="10E2958E" w14:textId="77777777" w:rsidTr="5F40A162">
        <w:trPr>
          <w:trHeight w:val="420"/>
        </w:trPr>
        <w:tc>
          <w:tcPr>
            <w:tcW w:w="506" w:type="dxa"/>
            <w:shd w:val="clear" w:color="auto" w:fill="D9D9D9" w:themeFill="background1" w:themeFillShade="D9"/>
            <w:hideMark/>
          </w:tcPr>
          <w:p w14:paraId="5969249B"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2</w:t>
            </w:r>
          </w:p>
        </w:tc>
        <w:tc>
          <w:tcPr>
            <w:tcW w:w="5868" w:type="dxa"/>
            <w:shd w:val="clear" w:color="auto" w:fill="D9D9D9" w:themeFill="background1" w:themeFillShade="D9"/>
            <w:hideMark/>
          </w:tcPr>
          <w:p w14:paraId="31AE3B68" w14:textId="77777777" w:rsidR="000076B8" w:rsidRPr="002D66E9" w:rsidRDefault="000076B8" w:rsidP="000076B8">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Order management and risk management systems  </w:t>
            </w:r>
          </w:p>
        </w:tc>
        <w:tc>
          <w:tcPr>
            <w:tcW w:w="1843" w:type="dxa"/>
            <w:shd w:val="clear" w:color="auto" w:fill="D9D9D9" w:themeFill="background1" w:themeFillShade="D9"/>
            <w:hideMark/>
          </w:tcPr>
          <w:p w14:paraId="0429CA3E" w14:textId="766133A1" w:rsidR="000076B8" w:rsidRPr="002D66E9" w:rsidRDefault="000076B8" w:rsidP="000076B8">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52406E9C" w14:textId="77777777" w:rsidR="000076B8" w:rsidRPr="002D66E9" w:rsidRDefault="000076B8" w:rsidP="000076B8">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0CE03875"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0076B8" w:rsidRPr="002D66E9" w14:paraId="684A2F00" w14:textId="77777777" w:rsidTr="5F40A162">
        <w:trPr>
          <w:trHeight w:val="792"/>
        </w:trPr>
        <w:tc>
          <w:tcPr>
            <w:tcW w:w="506" w:type="dxa"/>
            <w:shd w:val="clear" w:color="auto" w:fill="auto"/>
            <w:hideMark/>
          </w:tcPr>
          <w:p w14:paraId="5F903323"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3A06BBA7"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well documented risk management policy including policy on Margin collection from clients</w:t>
            </w:r>
            <w:proofErr w:type="gramStart"/>
            <w:r w:rsidRPr="002D66E9">
              <w:rPr>
                <w:rFonts w:ascii="Arial" w:eastAsia="Times New Roman" w:hAnsi="Arial" w:cs="Arial"/>
                <w:color w:val="000000"/>
                <w:sz w:val="20"/>
                <w:szCs w:val="20"/>
                <w:lang w:eastAsia="en-IN"/>
              </w:rPr>
              <w:t>/  Trading</w:t>
            </w:r>
            <w:proofErr w:type="gramEnd"/>
            <w:r w:rsidRPr="002D66E9">
              <w:rPr>
                <w:rFonts w:ascii="Arial" w:eastAsia="Times New Roman" w:hAnsi="Arial" w:cs="Arial"/>
                <w:color w:val="000000"/>
                <w:sz w:val="20"/>
                <w:szCs w:val="20"/>
                <w:lang w:eastAsia="en-IN"/>
              </w:rPr>
              <w:t xml:space="preserve"> members.</w:t>
            </w:r>
          </w:p>
        </w:tc>
        <w:tc>
          <w:tcPr>
            <w:tcW w:w="1843" w:type="dxa"/>
            <w:shd w:val="clear" w:color="auto" w:fill="auto"/>
            <w:hideMark/>
          </w:tcPr>
          <w:p w14:paraId="2F59CBC3" w14:textId="3DAF33CA"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2EAC65E"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3C8C56A"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16D7F374" w14:textId="77777777" w:rsidTr="5F40A162">
        <w:trPr>
          <w:trHeight w:val="792"/>
        </w:trPr>
        <w:tc>
          <w:tcPr>
            <w:tcW w:w="506" w:type="dxa"/>
            <w:shd w:val="clear" w:color="auto" w:fill="auto"/>
          </w:tcPr>
          <w:p w14:paraId="5AF8D454" w14:textId="6EA66604"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tcPr>
          <w:p w14:paraId="16F68DD5" w14:textId="00A4AC01"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funded its clients in contravention to Exchange</w:t>
            </w:r>
            <w:proofErr w:type="gramStart"/>
            <w:r w:rsidRPr="002D66E9">
              <w:rPr>
                <w:rFonts w:ascii="Arial" w:eastAsia="Times New Roman" w:hAnsi="Arial" w:cs="Arial"/>
                <w:color w:val="000000"/>
                <w:sz w:val="20"/>
                <w:szCs w:val="20"/>
                <w:lang w:eastAsia="en-IN"/>
              </w:rPr>
              <w:t>/  SEBI</w:t>
            </w:r>
            <w:proofErr w:type="gramEnd"/>
            <w:r w:rsidRPr="002D66E9">
              <w:rPr>
                <w:rFonts w:ascii="Arial" w:eastAsia="Times New Roman" w:hAnsi="Arial" w:cs="Arial"/>
                <w:color w:val="000000"/>
                <w:sz w:val="20"/>
                <w:szCs w:val="20"/>
                <w:lang w:eastAsia="en-IN"/>
              </w:rPr>
              <w:t xml:space="preserve"> requirement except in accordance to the Margin Trading guidelines.</w:t>
            </w:r>
          </w:p>
        </w:tc>
        <w:tc>
          <w:tcPr>
            <w:tcW w:w="1843" w:type="dxa"/>
            <w:shd w:val="clear" w:color="auto" w:fill="auto"/>
          </w:tcPr>
          <w:p w14:paraId="0BABECC3" w14:textId="48676247"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tcPr>
          <w:p w14:paraId="6DB2F1EF" w14:textId="4544FAD9" w:rsidR="00D52714" w:rsidRDefault="001263D0" w:rsidP="001263D0">
            <w:pPr>
              <w:pStyle w:val="ListParagraph"/>
              <w:numPr>
                <w:ilvl w:val="0"/>
                <w:numId w:val="6"/>
              </w:num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75%- top aggregate debit balance </w:t>
            </w:r>
            <w:r w:rsidR="00D52714" w:rsidRPr="002D66E9">
              <w:rPr>
                <w:rFonts w:ascii="Arial" w:eastAsia="Times New Roman" w:hAnsi="Arial" w:cs="Arial"/>
                <w:sz w:val="20"/>
                <w:szCs w:val="20"/>
                <w:lang w:eastAsia="en-IN"/>
              </w:rPr>
              <w:t>clients (</w:t>
            </w:r>
            <w:r w:rsidRPr="002D66E9">
              <w:rPr>
                <w:rFonts w:ascii="Arial" w:eastAsia="Times New Roman" w:hAnsi="Arial" w:cs="Arial"/>
                <w:sz w:val="20"/>
                <w:szCs w:val="20"/>
                <w:lang w:eastAsia="en-IN"/>
              </w:rPr>
              <w:t>across all segments) as on the end of the Audit period     </w:t>
            </w:r>
          </w:p>
          <w:p w14:paraId="43AFCBA1" w14:textId="33EB8751" w:rsidR="00D52714" w:rsidRDefault="001263D0" w:rsidP="00D52714">
            <w:pPr>
              <w:pStyle w:val="ListParagraph"/>
              <w:spacing w:after="0" w:line="240" w:lineRule="auto"/>
              <w:ind w:left="435"/>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p w14:paraId="5DA6BA26" w14:textId="67FBD88F" w:rsidR="001263D0" w:rsidRPr="001263D0" w:rsidRDefault="001263D0" w:rsidP="001263D0">
            <w:pPr>
              <w:pStyle w:val="ListParagraph"/>
              <w:numPr>
                <w:ilvl w:val="0"/>
                <w:numId w:val="6"/>
              </w:numPr>
              <w:spacing w:after="0" w:line="240" w:lineRule="auto"/>
              <w:jc w:val="both"/>
              <w:rPr>
                <w:rFonts w:ascii="Arial" w:eastAsia="Times New Roman" w:hAnsi="Arial" w:cs="Arial"/>
                <w:sz w:val="20"/>
                <w:szCs w:val="20"/>
                <w:lang w:eastAsia="en-IN"/>
              </w:rPr>
            </w:pPr>
            <w:r w:rsidRPr="001263D0">
              <w:rPr>
                <w:rFonts w:ascii="Arial" w:eastAsia="Times New Roman" w:hAnsi="Arial" w:cs="Arial"/>
                <w:sz w:val="20"/>
                <w:szCs w:val="20"/>
                <w:lang w:eastAsia="en-IN"/>
              </w:rPr>
              <w:t xml:space="preserve">25%- top clients with highest net buy position in CM segment during the audit period </w:t>
            </w:r>
            <w:proofErr w:type="gramStart"/>
            <w:r w:rsidRPr="001263D0">
              <w:rPr>
                <w:rFonts w:ascii="Arial" w:eastAsia="Times New Roman" w:hAnsi="Arial" w:cs="Arial"/>
                <w:sz w:val="20"/>
                <w:szCs w:val="20"/>
                <w:lang w:eastAsia="en-IN"/>
              </w:rPr>
              <w:t>i.e.</w:t>
            </w:r>
            <w:proofErr w:type="gramEnd"/>
            <w:r w:rsidRPr="001263D0">
              <w:rPr>
                <w:rFonts w:ascii="Arial" w:eastAsia="Times New Roman" w:hAnsi="Arial" w:cs="Arial"/>
                <w:sz w:val="20"/>
                <w:szCs w:val="20"/>
                <w:lang w:eastAsia="en-IN"/>
              </w:rPr>
              <w:t xml:space="preserve"> clients with more bought positions.</w:t>
            </w:r>
            <w:r w:rsidRPr="001263D0">
              <w:rPr>
                <w:rFonts w:ascii="Arial" w:eastAsia="Times New Roman" w:hAnsi="Arial" w:cs="Arial"/>
                <w:color w:val="FF0000"/>
                <w:sz w:val="20"/>
                <w:szCs w:val="20"/>
                <w:lang w:eastAsia="en-IN"/>
              </w:rPr>
              <w:t> </w:t>
            </w:r>
          </w:p>
        </w:tc>
        <w:tc>
          <w:tcPr>
            <w:tcW w:w="2201" w:type="dxa"/>
            <w:shd w:val="clear" w:color="auto" w:fill="auto"/>
          </w:tcPr>
          <w:p w14:paraId="60401E51" w14:textId="74AAAEAB"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1CC773A4" w14:textId="77777777" w:rsidTr="5F40A162">
        <w:trPr>
          <w:trHeight w:val="6228"/>
        </w:trPr>
        <w:tc>
          <w:tcPr>
            <w:tcW w:w="506" w:type="dxa"/>
            <w:shd w:val="clear" w:color="auto" w:fill="auto"/>
            <w:hideMark/>
          </w:tcPr>
          <w:p w14:paraId="3DDDF1E9"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c</w:t>
            </w:r>
          </w:p>
        </w:tc>
        <w:tc>
          <w:tcPr>
            <w:tcW w:w="5868" w:type="dxa"/>
            <w:shd w:val="clear" w:color="auto" w:fill="auto"/>
            <w:hideMark/>
          </w:tcPr>
          <w:p w14:paraId="06964D5E" w14:textId="0D4B9204"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not undertaken or was not party to or has not facilitated any </w:t>
            </w:r>
            <w:r w:rsidR="00F266B1" w:rsidRPr="002D66E9">
              <w:rPr>
                <w:rFonts w:ascii="Arial" w:eastAsia="Times New Roman" w:hAnsi="Arial" w:cs="Arial"/>
                <w:color w:val="000000"/>
                <w:sz w:val="20"/>
                <w:szCs w:val="20"/>
                <w:lang w:eastAsia="en-IN"/>
              </w:rPr>
              <w:t>fund-based</w:t>
            </w:r>
            <w:r w:rsidRPr="002D66E9">
              <w:rPr>
                <w:rFonts w:ascii="Arial" w:eastAsia="Times New Roman" w:hAnsi="Arial" w:cs="Arial"/>
                <w:color w:val="000000"/>
                <w:sz w:val="20"/>
                <w:szCs w:val="20"/>
                <w:lang w:eastAsia="en-IN"/>
              </w:rPr>
              <w:t xml:space="preserve"> activity to fund any secondary market transactions or margin requirements in respect of transactions executed by the trading members on behalf of their clients through financier including any associate, related or </w:t>
            </w:r>
            <w:proofErr w:type="gramStart"/>
            <w:r w:rsidRPr="002D66E9">
              <w:rPr>
                <w:rFonts w:ascii="Arial" w:eastAsia="Times New Roman" w:hAnsi="Arial" w:cs="Arial"/>
                <w:color w:val="000000"/>
                <w:sz w:val="20"/>
                <w:szCs w:val="20"/>
                <w:lang w:eastAsia="en-IN"/>
              </w:rPr>
              <w:t>third party</w:t>
            </w:r>
            <w:proofErr w:type="gramEnd"/>
            <w:r w:rsidRPr="002D66E9">
              <w:rPr>
                <w:rFonts w:ascii="Arial" w:eastAsia="Times New Roman" w:hAnsi="Arial" w:cs="Arial"/>
                <w:color w:val="000000"/>
                <w:sz w:val="20"/>
                <w:szCs w:val="20"/>
                <w:lang w:eastAsia="en-IN"/>
              </w:rPr>
              <w:t xml:space="preserve"> entities.</w:t>
            </w:r>
            <w:r w:rsidR="00F266B1">
              <w:rPr>
                <w:rFonts w:ascii="Arial" w:eastAsia="Times New Roman" w:hAnsi="Arial" w:cs="Arial"/>
                <w:color w:val="000000"/>
                <w:sz w:val="20"/>
                <w:szCs w:val="20"/>
                <w:lang w:eastAsia="en-IN"/>
              </w:rPr>
              <w:t xml:space="preserve"> </w:t>
            </w:r>
            <w:r w:rsidRPr="002D66E9">
              <w:rPr>
                <w:rFonts w:ascii="Arial" w:eastAsia="Times New Roman" w:hAnsi="Arial" w:cs="Arial"/>
                <w:color w:val="000000"/>
                <w:sz w:val="20"/>
                <w:szCs w:val="20"/>
                <w:lang w:eastAsia="en-IN"/>
              </w:rPr>
              <w:t>Trading Member has adhered to the guidelines laid down in relevant circulars on financing of securities transactions.</w:t>
            </w:r>
          </w:p>
        </w:tc>
        <w:tc>
          <w:tcPr>
            <w:tcW w:w="1843" w:type="dxa"/>
            <w:shd w:val="clear" w:color="auto" w:fill="auto"/>
            <w:hideMark/>
          </w:tcPr>
          <w:p w14:paraId="4F22BAD5" w14:textId="59BCDE32"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2665340"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Methodology: </w:t>
            </w:r>
            <w:r w:rsidRPr="002D66E9">
              <w:rPr>
                <w:rFonts w:ascii="Arial" w:eastAsia="Times New Roman" w:hAnsi="Arial" w:cs="Arial"/>
                <w:color w:val="000000"/>
                <w:sz w:val="20"/>
                <w:szCs w:val="20"/>
                <w:lang w:eastAsia="en-IN"/>
              </w:rPr>
              <w:br/>
              <w:t>1. Identify instances where Member has taken instruction from any financer to execute trades in client accounts or transfer client’s funds/securities or margin requirements in respect of transactions executed by the trading members on behalf of their clients.  </w:t>
            </w:r>
            <w:r w:rsidRPr="002D66E9">
              <w:rPr>
                <w:rFonts w:ascii="Arial" w:eastAsia="Times New Roman" w:hAnsi="Arial" w:cs="Arial"/>
                <w:color w:val="000000"/>
                <w:sz w:val="20"/>
                <w:szCs w:val="20"/>
                <w:lang w:eastAsia="en-IN"/>
              </w:rPr>
              <w:br/>
              <w:t xml:space="preserve">2. Check whether member is a party to any agreement/ arrangement, directly or indirectly, </w:t>
            </w:r>
            <w:proofErr w:type="gramStart"/>
            <w:r w:rsidRPr="002D66E9">
              <w:rPr>
                <w:rFonts w:ascii="Arial" w:eastAsia="Times New Roman" w:hAnsi="Arial" w:cs="Arial"/>
                <w:color w:val="000000"/>
                <w:sz w:val="20"/>
                <w:szCs w:val="20"/>
                <w:lang w:eastAsia="en-IN"/>
              </w:rPr>
              <w:t>entered into</w:t>
            </w:r>
            <w:proofErr w:type="gramEnd"/>
            <w:r w:rsidRPr="002D66E9">
              <w:rPr>
                <w:rFonts w:ascii="Arial" w:eastAsia="Times New Roman" w:hAnsi="Arial" w:cs="Arial"/>
                <w:color w:val="000000"/>
                <w:sz w:val="20"/>
                <w:szCs w:val="20"/>
                <w:lang w:eastAsia="en-IN"/>
              </w:rPr>
              <w:t xml:space="preserve"> between their clients and any person to fund the client transactions or margin requirements in respect of transactions executed by the trading members on behalf of their clients. </w:t>
            </w:r>
            <w:r w:rsidRPr="002D66E9">
              <w:rPr>
                <w:rFonts w:ascii="Arial" w:eastAsia="Times New Roman" w:hAnsi="Arial" w:cs="Arial"/>
                <w:color w:val="000000"/>
                <w:sz w:val="20"/>
                <w:szCs w:val="20"/>
                <w:lang w:eastAsia="en-IN"/>
              </w:rPr>
              <w:br/>
              <w:t>3. Check whether the member has obtained any authorisation or POA, for operating the depository/bank accounts of clients or has operated such accounts under a financing arrangement between the client and any person. </w:t>
            </w:r>
            <w:r w:rsidRPr="002D66E9">
              <w:rPr>
                <w:rFonts w:ascii="Arial" w:eastAsia="Times New Roman" w:hAnsi="Arial" w:cs="Arial"/>
                <w:color w:val="000000"/>
                <w:sz w:val="20"/>
                <w:szCs w:val="20"/>
                <w:lang w:eastAsia="en-IN"/>
              </w:rPr>
              <w:br/>
              <w:t xml:space="preserve">4. Whether member has acted as a conduit or front for financing any secondary market transactions   </w:t>
            </w:r>
            <w:proofErr w:type="gramStart"/>
            <w:r w:rsidRPr="002D66E9">
              <w:rPr>
                <w:rFonts w:ascii="Arial" w:eastAsia="Times New Roman" w:hAnsi="Arial" w:cs="Arial"/>
                <w:color w:val="000000"/>
                <w:sz w:val="20"/>
                <w:szCs w:val="20"/>
                <w:lang w:eastAsia="en-IN"/>
              </w:rPr>
              <w:t>entered into</w:t>
            </w:r>
            <w:proofErr w:type="gramEnd"/>
            <w:r w:rsidRPr="002D66E9">
              <w:rPr>
                <w:rFonts w:ascii="Arial" w:eastAsia="Times New Roman" w:hAnsi="Arial" w:cs="Arial"/>
                <w:color w:val="000000"/>
                <w:sz w:val="20"/>
                <w:szCs w:val="20"/>
                <w:lang w:eastAsia="en-IN"/>
              </w:rPr>
              <w:t xml:space="preserve"> by their clients or margin requirements in respect of transactions executed by the trading members on behalf of their clients directly or indirectly. </w:t>
            </w:r>
          </w:p>
        </w:tc>
        <w:tc>
          <w:tcPr>
            <w:tcW w:w="2201" w:type="dxa"/>
            <w:shd w:val="clear" w:color="auto" w:fill="auto"/>
            <w:hideMark/>
          </w:tcPr>
          <w:p w14:paraId="2A9477DF"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2BE06795" w14:textId="77777777" w:rsidTr="5F40A162">
        <w:trPr>
          <w:trHeight w:val="1550"/>
        </w:trPr>
        <w:tc>
          <w:tcPr>
            <w:tcW w:w="506" w:type="dxa"/>
            <w:shd w:val="clear" w:color="auto" w:fill="auto"/>
            <w:hideMark/>
          </w:tcPr>
          <w:p w14:paraId="2AAC2BF4"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2A1EED29"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Checks are in place to ensure that no unauthorized orders are executed from any of the terminals.</w:t>
            </w:r>
          </w:p>
        </w:tc>
        <w:tc>
          <w:tcPr>
            <w:tcW w:w="1843" w:type="dxa"/>
            <w:shd w:val="clear" w:color="auto" w:fill="auto"/>
            <w:hideMark/>
          </w:tcPr>
          <w:p w14:paraId="7F7CF63D" w14:textId="000CE2E2"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77FF72C6" w14:textId="77777777"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Check whether adequate systems/measures are in place to ensure that orders are received from respective clients only. Undertake a process walkthrough to understand the order placing mechanism and the process of issuing trade/order confirmations. </w:t>
            </w:r>
          </w:p>
        </w:tc>
        <w:tc>
          <w:tcPr>
            <w:tcW w:w="2201" w:type="dxa"/>
            <w:shd w:val="clear" w:color="auto" w:fill="auto"/>
            <w:hideMark/>
          </w:tcPr>
          <w:p w14:paraId="1DE3166F"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0BB8F00C" w14:textId="77777777" w:rsidTr="5F40A162">
        <w:trPr>
          <w:trHeight w:val="2677"/>
        </w:trPr>
        <w:tc>
          <w:tcPr>
            <w:tcW w:w="506" w:type="dxa"/>
            <w:shd w:val="clear" w:color="auto" w:fill="auto"/>
            <w:hideMark/>
          </w:tcPr>
          <w:p w14:paraId="5AF28F00"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e</w:t>
            </w:r>
          </w:p>
        </w:tc>
        <w:tc>
          <w:tcPr>
            <w:tcW w:w="5868" w:type="dxa"/>
            <w:shd w:val="clear" w:color="auto" w:fill="auto"/>
            <w:hideMark/>
          </w:tcPr>
          <w:p w14:paraId="2664E4F8"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applicable margins are collected from respective clients in the prescribed form of funds, fixed deposit receipts, bank guarantees and approved</w:t>
            </w:r>
            <w:proofErr w:type="gramStart"/>
            <w:r w:rsidRPr="002D66E9">
              <w:rPr>
                <w:rFonts w:ascii="Arial" w:eastAsia="Times New Roman" w:hAnsi="Arial" w:cs="Arial"/>
                <w:color w:val="000000"/>
                <w:sz w:val="20"/>
                <w:szCs w:val="20"/>
                <w:lang w:eastAsia="en-IN"/>
              </w:rPr>
              <w:t>/  liquid</w:t>
            </w:r>
            <w:proofErr w:type="gramEnd"/>
            <w:r w:rsidRPr="002D66E9">
              <w:rPr>
                <w:rFonts w:ascii="Arial" w:eastAsia="Times New Roman" w:hAnsi="Arial" w:cs="Arial"/>
                <w:color w:val="000000"/>
                <w:sz w:val="20"/>
                <w:szCs w:val="20"/>
                <w:lang w:eastAsia="en-IN"/>
              </w:rPr>
              <w:t xml:space="preserve"> securities and approved commodities with appropriate haircut.</w:t>
            </w:r>
          </w:p>
        </w:tc>
        <w:tc>
          <w:tcPr>
            <w:tcW w:w="1843" w:type="dxa"/>
            <w:shd w:val="clear" w:color="auto" w:fill="auto"/>
            <w:hideMark/>
          </w:tcPr>
          <w:p w14:paraId="07B0BC23" w14:textId="0C43C435"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Refer Sampling Criteria 2   </w:t>
            </w:r>
          </w:p>
        </w:tc>
        <w:tc>
          <w:tcPr>
            <w:tcW w:w="4325" w:type="dxa"/>
            <w:shd w:val="clear" w:color="auto" w:fill="auto"/>
            <w:hideMark/>
          </w:tcPr>
          <w:p w14:paraId="222E4D7A" w14:textId="77777777"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br/>
              <w:t>Top clients in each segment (CM, F&amp;O, CD and Commodity Segment) with highest margin obligation. </w:t>
            </w:r>
            <w:r w:rsidRPr="002D66E9">
              <w:rPr>
                <w:rFonts w:ascii="Arial" w:eastAsia="Times New Roman" w:hAnsi="Arial" w:cs="Arial"/>
                <w:sz w:val="20"/>
                <w:szCs w:val="20"/>
                <w:lang w:eastAsia="en-IN"/>
              </w:rPr>
              <w:br/>
              <w:t>Step-1: Identify top 6 dates (one date in each month of the Audit period) with highest margin requirement (combined) in each segment</w:t>
            </w:r>
            <w:r w:rsidRPr="002D66E9">
              <w:rPr>
                <w:rFonts w:ascii="Arial" w:eastAsia="Times New Roman" w:hAnsi="Arial" w:cs="Arial"/>
                <w:sz w:val="20"/>
                <w:szCs w:val="20"/>
                <w:lang w:eastAsia="en-IN"/>
              </w:rPr>
              <w:br/>
              <w:t>Step-</w:t>
            </w:r>
            <w:proofErr w:type="gramStart"/>
            <w:r w:rsidRPr="002D66E9">
              <w:rPr>
                <w:rFonts w:ascii="Arial" w:eastAsia="Times New Roman" w:hAnsi="Arial" w:cs="Arial"/>
                <w:sz w:val="20"/>
                <w:szCs w:val="20"/>
                <w:lang w:eastAsia="en-IN"/>
              </w:rPr>
              <w:t>2 :</w:t>
            </w:r>
            <w:proofErr w:type="gramEnd"/>
            <w:r w:rsidRPr="002D66E9">
              <w:rPr>
                <w:rFonts w:ascii="Arial" w:eastAsia="Times New Roman" w:hAnsi="Arial" w:cs="Arial"/>
                <w:sz w:val="20"/>
                <w:szCs w:val="20"/>
                <w:lang w:eastAsia="en-IN"/>
              </w:rPr>
              <w:t> Out of the 6 dates selected, identify top clients ( sample size to be based on sampling criteria 2) in each segment, with highest margin obligation </w:t>
            </w:r>
          </w:p>
        </w:tc>
        <w:tc>
          <w:tcPr>
            <w:tcW w:w="2201" w:type="dxa"/>
            <w:shd w:val="clear" w:color="auto" w:fill="auto"/>
            <w:hideMark/>
          </w:tcPr>
          <w:p w14:paraId="655F1517"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69A957FF" w14:textId="77777777" w:rsidTr="5F40A162">
        <w:trPr>
          <w:trHeight w:val="1694"/>
        </w:trPr>
        <w:tc>
          <w:tcPr>
            <w:tcW w:w="506" w:type="dxa"/>
            <w:shd w:val="clear" w:color="auto" w:fill="auto"/>
            <w:hideMark/>
          </w:tcPr>
          <w:p w14:paraId="50DDA3EC"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61E66AFA"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Proper systems are in place to ensure timely collection for pay-in from the respective client as per settlement schedule.</w:t>
            </w:r>
          </w:p>
        </w:tc>
        <w:tc>
          <w:tcPr>
            <w:tcW w:w="1843" w:type="dxa"/>
            <w:shd w:val="clear" w:color="auto" w:fill="auto"/>
            <w:hideMark/>
          </w:tcPr>
          <w:p w14:paraId="5FA2D548" w14:textId="65409AB6"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4DD0A8B"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1.   Identify instances of client defaults during the audit period. In case of frequent defaults seek reasons from Member and identify any process gaps.  </w:t>
            </w:r>
            <w:r w:rsidRPr="002D66E9">
              <w:rPr>
                <w:rFonts w:ascii="Arial" w:eastAsia="Times New Roman" w:hAnsi="Arial" w:cs="Arial"/>
                <w:color w:val="000000"/>
                <w:sz w:val="20"/>
                <w:szCs w:val="20"/>
                <w:lang w:eastAsia="en-IN"/>
              </w:rPr>
              <w:br/>
              <w:t>2.  Ascertain the process adopted by the Member to recover outstanding balances from their clients </w:t>
            </w:r>
          </w:p>
        </w:tc>
        <w:tc>
          <w:tcPr>
            <w:tcW w:w="2201" w:type="dxa"/>
            <w:shd w:val="clear" w:color="auto" w:fill="auto"/>
            <w:hideMark/>
          </w:tcPr>
          <w:p w14:paraId="2EEA32BD"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21C37DD6" w14:textId="77777777" w:rsidTr="5F40A162">
        <w:trPr>
          <w:trHeight w:val="2258"/>
        </w:trPr>
        <w:tc>
          <w:tcPr>
            <w:tcW w:w="506" w:type="dxa"/>
            <w:shd w:val="clear" w:color="auto" w:fill="auto"/>
            <w:hideMark/>
          </w:tcPr>
          <w:p w14:paraId="20A1BB96"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77A63D2F"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Proper monitoring mechanism is in place to review long outstanding </w:t>
            </w:r>
            <w:proofErr w:type="spellStart"/>
            <w:r w:rsidRPr="002D66E9">
              <w:rPr>
                <w:rFonts w:ascii="Arial" w:eastAsia="Times New Roman" w:hAnsi="Arial" w:cs="Arial"/>
                <w:color w:val="000000"/>
                <w:sz w:val="20"/>
                <w:szCs w:val="20"/>
                <w:lang w:eastAsia="en-IN"/>
              </w:rPr>
              <w:t>debit</w:t>
            </w:r>
            <w:proofErr w:type="spellEnd"/>
            <w:r w:rsidRPr="002D66E9">
              <w:rPr>
                <w:rFonts w:ascii="Arial" w:eastAsia="Times New Roman" w:hAnsi="Arial" w:cs="Arial"/>
                <w:color w:val="000000"/>
                <w:sz w:val="20"/>
                <w:szCs w:val="20"/>
                <w:lang w:eastAsia="en-IN"/>
              </w:rPr>
              <w:t xml:space="preserve"> balances in clients’ account and recovery of the same.</w:t>
            </w:r>
          </w:p>
        </w:tc>
        <w:tc>
          <w:tcPr>
            <w:tcW w:w="1843" w:type="dxa"/>
            <w:shd w:val="clear" w:color="auto" w:fill="auto"/>
            <w:hideMark/>
          </w:tcPr>
          <w:p w14:paraId="3F863028" w14:textId="084A8D54"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Top 25 (or 100% whichever is lower) clients with debit balance </w:t>
            </w:r>
          </w:p>
        </w:tc>
        <w:tc>
          <w:tcPr>
            <w:tcW w:w="4325" w:type="dxa"/>
            <w:shd w:val="clear" w:color="auto" w:fill="auto"/>
            <w:hideMark/>
          </w:tcPr>
          <w:p w14:paraId="19F24095"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1.  Undertake an ageing analysis of the outstanding debit balance of the sample clients as on the last day of the Audit period.  </w:t>
            </w:r>
            <w:r w:rsidRPr="002D66E9">
              <w:rPr>
                <w:rFonts w:ascii="Arial" w:eastAsia="Times New Roman" w:hAnsi="Arial" w:cs="Arial"/>
                <w:color w:val="000000"/>
                <w:sz w:val="20"/>
                <w:szCs w:val="20"/>
                <w:lang w:eastAsia="en-IN"/>
              </w:rPr>
              <w:br/>
              <w:t>2. Ascertain the process adopted by the Member to recover outstanding balances from their clients </w:t>
            </w:r>
            <w:r w:rsidRPr="002D66E9">
              <w:rPr>
                <w:rFonts w:ascii="Arial" w:eastAsia="Times New Roman" w:hAnsi="Arial" w:cs="Arial"/>
                <w:color w:val="000000"/>
                <w:sz w:val="20"/>
                <w:szCs w:val="20"/>
                <w:lang w:eastAsia="en-IN"/>
              </w:rPr>
              <w:br/>
              <w:t>3.  Report if more than 50% of the debit balance is outstanding for more than 3 months. </w:t>
            </w:r>
          </w:p>
        </w:tc>
        <w:tc>
          <w:tcPr>
            <w:tcW w:w="2201" w:type="dxa"/>
            <w:shd w:val="clear" w:color="auto" w:fill="auto"/>
            <w:hideMark/>
          </w:tcPr>
          <w:p w14:paraId="7DA443A1"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392A581A" w14:textId="77777777" w:rsidTr="5F40A162">
        <w:trPr>
          <w:trHeight w:val="1408"/>
        </w:trPr>
        <w:tc>
          <w:tcPr>
            <w:tcW w:w="506" w:type="dxa"/>
            <w:shd w:val="clear" w:color="auto" w:fill="auto"/>
            <w:hideMark/>
          </w:tcPr>
          <w:p w14:paraId="63BF4871"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h</w:t>
            </w:r>
          </w:p>
        </w:tc>
        <w:tc>
          <w:tcPr>
            <w:tcW w:w="5868" w:type="dxa"/>
            <w:shd w:val="clear" w:color="auto" w:fill="auto"/>
            <w:hideMark/>
          </w:tcPr>
          <w:p w14:paraId="3C4AFEC1"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not outsourced their core business activities and compliance functions and adhered to the provisions of SEBI circular CIR</w:t>
            </w:r>
            <w:proofErr w:type="gramStart"/>
            <w:r w:rsidRPr="002D66E9">
              <w:rPr>
                <w:rFonts w:ascii="Arial" w:eastAsia="Times New Roman" w:hAnsi="Arial" w:cs="Arial"/>
                <w:color w:val="000000"/>
                <w:sz w:val="20"/>
                <w:szCs w:val="20"/>
                <w:lang w:eastAsia="en-IN"/>
              </w:rPr>
              <w:t>/  MIRSD</w:t>
            </w:r>
            <w:proofErr w:type="gramEnd"/>
            <w:r w:rsidRPr="002D66E9">
              <w:rPr>
                <w:rFonts w:ascii="Arial" w:eastAsia="Times New Roman" w:hAnsi="Arial" w:cs="Arial"/>
                <w:color w:val="000000"/>
                <w:sz w:val="20"/>
                <w:szCs w:val="20"/>
                <w:lang w:eastAsia="en-IN"/>
              </w:rPr>
              <w:t>/  24/  2011 dated 15th Dec 2011.</w:t>
            </w:r>
          </w:p>
        </w:tc>
        <w:tc>
          <w:tcPr>
            <w:tcW w:w="1843" w:type="dxa"/>
            <w:shd w:val="clear" w:color="auto" w:fill="auto"/>
            <w:hideMark/>
          </w:tcPr>
          <w:p w14:paraId="241BF494" w14:textId="76977C63"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F8289A9"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Report if Member has not adhered to the provisions of SEBI circular CIR/MIRSD/24/2011 dated 15</w:t>
            </w:r>
            <w:r w:rsidRPr="002D66E9">
              <w:rPr>
                <w:rFonts w:ascii="Arial" w:eastAsia="Times New Roman" w:hAnsi="Arial" w:cs="Arial"/>
                <w:color w:val="000000"/>
                <w:sz w:val="20"/>
                <w:szCs w:val="20"/>
                <w:vertAlign w:val="superscript"/>
                <w:lang w:eastAsia="en-IN"/>
              </w:rPr>
              <w:t>th</w:t>
            </w:r>
            <w:r w:rsidRPr="002D66E9">
              <w:rPr>
                <w:rFonts w:ascii="Arial" w:eastAsia="Times New Roman" w:hAnsi="Arial" w:cs="Arial"/>
                <w:color w:val="000000"/>
                <w:sz w:val="20"/>
                <w:szCs w:val="20"/>
                <w:lang w:eastAsia="en-IN"/>
              </w:rPr>
              <w:t> Dec 2011 relating to outsourcing of their core business activities and compliance functions. </w:t>
            </w:r>
          </w:p>
        </w:tc>
        <w:tc>
          <w:tcPr>
            <w:tcW w:w="2201" w:type="dxa"/>
            <w:shd w:val="clear" w:color="auto" w:fill="auto"/>
            <w:hideMark/>
          </w:tcPr>
          <w:p w14:paraId="2DE80591"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1183D67E" w14:textId="77777777" w:rsidTr="5F40A162">
        <w:trPr>
          <w:trHeight w:val="1901"/>
        </w:trPr>
        <w:tc>
          <w:tcPr>
            <w:tcW w:w="506" w:type="dxa"/>
            <w:shd w:val="clear" w:color="auto" w:fill="auto"/>
            <w:hideMark/>
          </w:tcPr>
          <w:p w14:paraId="2882C1C7"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lastRenderedPageBreak/>
              <w:t>i</w:t>
            </w:r>
            <w:proofErr w:type="spellEnd"/>
          </w:p>
        </w:tc>
        <w:tc>
          <w:tcPr>
            <w:tcW w:w="5868" w:type="dxa"/>
            <w:shd w:val="clear" w:color="auto" w:fill="auto"/>
            <w:hideMark/>
          </w:tcPr>
          <w:p w14:paraId="3B50AB16" w14:textId="77777777"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Member has not passed on the penalty </w:t>
            </w:r>
            <w:proofErr w:type="spellStart"/>
            <w:r w:rsidRPr="002D66E9">
              <w:rPr>
                <w:rFonts w:ascii="Arial" w:eastAsia="Times New Roman" w:hAnsi="Arial" w:cs="Arial"/>
                <w:sz w:val="20"/>
                <w:szCs w:val="20"/>
                <w:lang w:eastAsia="en-IN"/>
              </w:rPr>
              <w:t>w.r.t.</w:t>
            </w:r>
            <w:proofErr w:type="spellEnd"/>
            <w:r w:rsidRPr="002D66E9">
              <w:rPr>
                <w:rFonts w:ascii="Arial" w:eastAsia="Times New Roman" w:hAnsi="Arial" w:cs="Arial"/>
                <w:sz w:val="20"/>
                <w:szCs w:val="20"/>
                <w:lang w:eastAsia="en-IN"/>
              </w:rPr>
              <w:t xml:space="preserve"> short collection of upfront </w:t>
            </w:r>
            <w:proofErr w:type="gramStart"/>
            <w:r w:rsidRPr="002D66E9">
              <w:rPr>
                <w:rFonts w:ascii="Arial" w:eastAsia="Times New Roman" w:hAnsi="Arial" w:cs="Arial"/>
                <w:sz w:val="20"/>
                <w:szCs w:val="20"/>
                <w:lang w:eastAsia="en-IN"/>
              </w:rPr>
              <w:t>margin</w:t>
            </w:r>
            <w:proofErr w:type="gramEnd"/>
            <w:r w:rsidRPr="002D66E9">
              <w:rPr>
                <w:rFonts w:ascii="Arial" w:eastAsia="Times New Roman" w:hAnsi="Arial" w:cs="Arial"/>
                <w:sz w:val="20"/>
                <w:szCs w:val="20"/>
                <w:lang w:eastAsia="en-IN"/>
              </w:rPr>
              <w:t xml:space="preserve"> to client (where not permissible). Further, the member has not recovered from the </w:t>
            </w:r>
            <w:proofErr w:type="gramStart"/>
            <w:r w:rsidRPr="002D66E9">
              <w:rPr>
                <w:rFonts w:ascii="Arial" w:eastAsia="Times New Roman" w:hAnsi="Arial" w:cs="Arial"/>
                <w:sz w:val="20"/>
                <w:szCs w:val="20"/>
                <w:lang w:eastAsia="en-IN"/>
              </w:rPr>
              <w:t>clients</w:t>
            </w:r>
            <w:proofErr w:type="gramEnd"/>
            <w:r w:rsidRPr="002D66E9">
              <w:rPr>
                <w:rFonts w:ascii="Arial" w:eastAsia="Times New Roman" w:hAnsi="Arial" w:cs="Arial"/>
                <w:sz w:val="20"/>
                <w:szCs w:val="20"/>
                <w:lang w:eastAsia="en-IN"/>
              </w:rPr>
              <w:t xml:space="preserve"> excess amount towards short margin penalty levied for other applicable margins by the Exchange/ Clearing Corporation. </w:t>
            </w:r>
          </w:p>
        </w:tc>
        <w:tc>
          <w:tcPr>
            <w:tcW w:w="1843" w:type="dxa"/>
            <w:shd w:val="clear" w:color="auto" w:fill="auto"/>
            <w:hideMark/>
          </w:tcPr>
          <w:p w14:paraId="20C042E3" w14:textId="0C28AC1D" w:rsidR="001263D0" w:rsidRPr="002D66E9" w:rsidRDefault="001263D0" w:rsidP="001263D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0AD2B46B" w14:textId="662FF42F"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Identify maximum 25 instances where short margin reporting penalty has been levied on the Member during the audit period. </w:t>
            </w:r>
            <w:r w:rsidRPr="002D66E9">
              <w:rPr>
                <w:rFonts w:ascii="Arial" w:eastAsia="Times New Roman" w:hAnsi="Arial" w:cs="Arial"/>
                <w:sz w:val="20"/>
                <w:szCs w:val="20"/>
                <w:lang w:eastAsia="en-IN"/>
              </w:rPr>
              <w:br/>
              <w:t>2. Check how the Member has passed on the penalty to the concerned clients </w:t>
            </w:r>
            <w:r w:rsidRPr="002D66E9">
              <w:rPr>
                <w:rFonts w:ascii="Arial" w:eastAsia="Times New Roman" w:hAnsi="Arial" w:cs="Arial"/>
                <w:sz w:val="20"/>
                <w:szCs w:val="20"/>
                <w:lang w:eastAsia="en-IN"/>
              </w:rPr>
              <w:br/>
              <w:t>3. Report in case any excess penalty amount is levied on the client. </w:t>
            </w:r>
          </w:p>
        </w:tc>
        <w:tc>
          <w:tcPr>
            <w:tcW w:w="2201" w:type="dxa"/>
            <w:shd w:val="clear" w:color="auto" w:fill="auto"/>
            <w:hideMark/>
          </w:tcPr>
          <w:p w14:paraId="506017F4"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3272A452" w14:textId="77777777" w:rsidTr="5F40A162">
        <w:trPr>
          <w:trHeight w:val="2542"/>
        </w:trPr>
        <w:tc>
          <w:tcPr>
            <w:tcW w:w="506" w:type="dxa"/>
            <w:shd w:val="clear" w:color="auto" w:fill="auto"/>
            <w:hideMark/>
          </w:tcPr>
          <w:p w14:paraId="09C85401"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j</w:t>
            </w:r>
          </w:p>
        </w:tc>
        <w:tc>
          <w:tcPr>
            <w:tcW w:w="5868" w:type="dxa"/>
            <w:shd w:val="clear" w:color="auto" w:fill="auto"/>
            <w:hideMark/>
          </w:tcPr>
          <w:p w14:paraId="654B4EA0"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In case the member has passed on the short margin penalty to the clients, the member has provided the relevant supporting documents to the clients.</w:t>
            </w:r>
          </w:p>
        </w:tc>
        <w:tc>
          <w:tcPr>
            <w:tcW w:w="1843" w:type="dxa"/>
            <w:shd w:val="clear" w:color="auto" w:fill="auto"/>
            <w:hideMark/>
          </w:tcPr>
          <w:p w14:paraId="15144D09" w14:textId="6155F137" w:rsidR="001263D0" w:rsidRPr="002D66E9" w:rsidRDefault="001263D0" w:rsidP="001263D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6DBFDE1" w14:textId="77777777"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Identify maximum 25 instances where short margin reporting penalty has been levied on the Member during the audit period. </w:t>
            </w:r>
            <w:r w:rsidRPr="002D66E9">
              <w:rPr>
                <w:rFonts w:ascii="Arial" w:eastAsia="Times New Roman" w:hAnsi="Arial" w:cs="Arial"/>
                <w:sz w:val="20"/>
                <w:szCs w:val="20"/>
                <w:lang w:eastAsia="en-IN"/>
              </w:rPr>
              <w:br/>
              <w:t>2. Check how the Member has passed on the penalty to the concerned clients </w:t>
            </w:r>
            <w:r w:rsidRPr="002D66E9">
              <w:rPr>
                <w:rFonts w:ascii="Arial" w:eastAsia="Times New Roman" w:hAnsi="Arial" w:cs="Arial"/>
                <w:sz w:val="20"/>
                <w:szCs w:val="20"/>
                <w:lang w:eastAsia="en-IN"/>
              </w:rPr>
              <w:br/>
              <w:t>3. While passing on the penalty check whether relevant supporting documents has been provided to the client </w:t>
            </w:r>
            <w:r w:rsidRPr="002D66E9">
              <w:rPr>
                <w:rFonts w:ascii="Arial" w:eastAsia="Times New Roman" w:hAnsi="Arial" w:cs="Arial"/>
                <w:sz w:val="20"/>
                <w:szCs w:val="20"/>
                <w:lang w:eastAsia="en-IN"/>
              </w:rPr>
              <w:br/>
              <w:t>4. Report in case any excess penalty amount is levied on the client. </w:t>
            </w:r>
          </w:p>
        </w:tc>
        <w:tc>
          <w:tcPr>
            <w:tcW w:w="2201" w:type="dxa"/>
            <w:shd w:val="clear" w:color="auto" w:fill="auto"/>
            <w:hideMark/>
          </w:tcPr>
          <w:p w14:paraId="00A76FA4"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00A79405" w14:textId="77777777" w:rsidTr="5F40A162">
        <w:trPr>
          <w:trHeight w:val="2336"/>
        </w:trPr>
        <w:tc>
          <w:tcPr>
            <w:tcW w:w="506" w:type="dxa"/>
            <w:shd w:val="clear" w:color="auto" w:fill="auto"/>
            <w:hideMark/>
          </w:tcPr>
          <w:p w14:paraId="7316AB0A"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k</w:t>
            </w:r>
          </w:p>
        </w:tc>
        <w:tc>
          <w:tcPr>
            <w:tcW w:w="5868" w:type="dxa"/>
            <w:shd w:val="clear" w:color="auto" w:fill="auto"/>
            <w:hideMark/>
          </w:tcPr>
          <w:p w14:paraId="47AC8E63"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drafted and implemented surveillance policy as per SEBI/Exchange circulars</w:t>
            </w:r>
            <w:r w:rsidRPr="002D66E9">
              <w:rPr>
                <w:rFonts w:ascii="Arial" w:eastAsia="Times New Roman" w:hAnsi="Arial" w:cs="Arial"/>
                <w:color w:val="000000"/>
                <w:sz w:val="20"/>
                <w:szCs w:val="20"/>
                <w:lang w:eastAsia="en-IN"/>
              </w:rPr>
              <w:br/>
              <w:t>Further Policy should cover:</w:t>
            </w:r>
            <w:r w:rsidRPr="002D66E9">
              <w:rPr>
                <w:rFonts w:ascii="Arial" w:eastAsia="Times New Roman" w:hAnsi="Arial" w:cs="Arial"/>
                <w:color w:val="000000"/>
                <w:sz w:val="20"/>
                <w:szCs w:val="20"/>
                <w:lang w:eastAsia="en-IN"/>
              </w:rPr>
              <w:br/>
            </w:r>
            <w:proofErr w:type="spellStart"/>
            <w:r w:rsidRPr="002D66E9">
              <w:rPr>
                <w:rFonts w:ascii="Arial" w:eastAsia="Times New Roman" w:hAnsi="Arial" w:cs="Arial"/>
                <w:color w:val="000000"/>
                <w:sz w:val="20"/>
                <w:szCs w:val="20"/>
                <w:lang w:eastAsia="en-IN"/>
              </w:rPr>
              <w:t>i</w:t>
            </w:r>
            <w:proofErr w:type="spellEnd"/>
            <w:r w:rsidRPr="002D66E9">
              <w:rPr>
                <w:rFonts w:ascii="Arial" w:eastAsia="Times New Roman" w:hAnsi="Arial" w:cs="Arial"/>
                <w:color w:val="000000"/>
                <w:sz w:val="20"/>
                <w:szCs w:val="20"/>
                <w:lang w:eastAsia="en-IN"/>
              </w:rPr>
              <w:t>. Receipt of Alerts from Exchange/ generated at member's end.</w:t>
            </w:r>
            <w:r w:rsidRPr="002D66E9">
              <w:rPr>
                <w:rFonts w:ascii="Arial" w:eastAsia="Times New Roman" w:hAnsi="Arial" w:cs="Arial"/>
                <w:color w:val="000000"/>
                <w:sz w:val="20"/>
                <w:szCs w:val="20"/>
                <w:lang w:eastAsia="en-IN"/>
              </w:rPr>
              <w:br/>
              <w:t>ii. Time frame for disposal of alerts and if there is any delay in disposal, reason for the same shall be documented.</w:t>
            </w:r>
            <w:r w:rsidRPr="002D66E9">
              <w:rPr>
                <w:rFonts w:ascii="Arial" w:eastAsia="Times New Roman" w:hAnsi="Arial" w:cs="Arial"/>
                <w:color w:val="000000"/>
                <w:sz w:val="20"/>
                <w:szCs w:val="20"/>
                <w:lang w:eastAsia="en-IN"/>
              </w:rPr>
              <w:br/>
              <w:t>iii. Suspicious/ Manipulative activity identification and reporting process</w:t>
            </w:r>
            <w:r w:rsidRPr="002D66E9">
              <w:rPr>
                <w:rFonts w:ascii="Arial" w:eastAsia="Times New Roman" w:hAnsi="Arial" w:cs="Arial"/>
                <w:color w:val="000000"/>
                <w:sz w:val="20"/>
                <w:szCs w:val="20"/>
                <w:lang w:eastAsia="en-IN"/>
              </w:rPr>
              <w:br/>
              <w:t>iv. Record Maintenance</w:t>
            </w:r>
          </w:p>
        </w:tc>
        <w:tc>
          <w:tcPr>
            <w:tcW w:w="1843" w:type="dxa"/>
            <w:shd w:val="clear" w:color="auto" w:fill="auto"/>
            <w:hideMark/>
          </w:tcPr>
          <w:p w14:paraId="41DF55D7" w14:textId="4244F6D9"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FECE5D5"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1.  Check whether the Member has drafted a Surveillance policy as per the circulars </w:t>
            </w:r>
            <w:r w:rsidRPr="002D66E9">
              <w:rPr>
                <w:rFonts w:ascii="Arial" w:eastAsia="Times New Roman" w:hAnsi="Arial" w:cs="Arial"/>
                <w:color w:val="000000"/>
                <w:sz w:val="20"/>
                <w:szCs w:val="20"/>
                <w:lang w:eastAsia="en-IN"/>
              </w:rPr>
              <w:br/>
              <w:t>2. Check whether the policy is approved by its Board/Partners/Proprietor.</w:t>
            </w:r>
          </w:p>
        </w:tc>
        <w:tc>
          <w:tcPr>
            <w:tcW w:w="2201" w:type="dxa"/>
            <w:shd w:val="clear" w:color="auto" w:fill="auto"/>
            <w:hideMark/>
          </w:tcPr>
          <w:p w14:paraId="2E39F638"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14489707" w14:textId="77777777" w:rsidTr="5F40A162">
        <w:trPr>
          <w:trHeight w:val="983"/>
        </w:trPr>
        <w:tc>
          <w:tcPr>
            <w:tcW w:w="506" w:type="dxa"/>
            <w:shd w:val="clear" w:color="auto" w:fill="auto"/>
            <w:hideMark/>
          </w:tcPr>
          <w:p w14:paraId="37E636D8"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l</w:t>
            </w:r>
          </w:p>
        </w:tc>
        <w:tc>
          <w:tcPr>
            <w:tcW w:w="5868" w:type="dxa"/>
            <w:shd w:val="clear" w:color="auto" w:fill="auto"/>
            <w:hideMark/>
          </w:tcPr>
          <w:p w14:paraId="15D2CAB3"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executed trades of clients only after keeping evidence of the client placing such order and maintained the record of the same in the manner specified by SEBI from time to time</w:t>
            </w:r>
          </w:p>
        </w:tc>
        <w:tc>
          <w:tcPr>
            <w:tcW w:w="1843" w:type="dxa"/>
            <w:shd w:val="clear" w:color="auto" w:fill="auto"/>
            <w:hideMark/>
          </w:tcPr>
          <w:p w14:paraId="52B6E5E1" w14:textId="32CEBEDB" w:rsidR="001263D0" w:rsidRPr="002D66E9" w:rsidRDefault="001263D0" w:rsidP="001263D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4D9DD310"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6 Dates (1 date in each month having highest turnover) each for Placing, </w:t>
            </w:r>
            <w:proofErr w:type="gramStart"/>
            <w:r w:rsidRPr="002D66E9">
              <w:rPr>
                <w:rFonts w:ascii="Arial" w:eastAsia="Times New Roman" w:hAnsi="Arial" w:cs="Arial"/>
                <w:color w:val="000000"/>
                <w:sz w:val="20"/>
                <w:szCs w:val="20"/>
                <w:lang w:eastAsia="en-IN"/>
              </w:rPr>
              <w:t>modifying</w:t>
            </w:r>
            <w:proofErr w:type="gramEnd"/>
            <w:r w:rsidRPr="002D66E9">
              <w:rPr>
                <w:rFonts w:ascii="Arial" w:eastAsia="Times New Roman" w:hAnsi="Arial" w:cs="Arial"/>
                <w:color w:val="000000"/>
                <w:sz w:val="20"/>
                <w:szCs w:val="20"/>
                <w:lang w:eastAsia="en-IN"/>
              </w:rPr>
              <w:t xml:space="preserve"> and cancelling the order.  </w:t>
            </w:r>
          </w:p>
        </w:tc>
        <w:tc>
          <w:tcPr>
            <w:tcW w:w="2201" w:type="dxa"/>
            <w:shd w:val="clear" w:color="auto" w:fill="auto"/>
            <w:hideMark/>
          </w:tcPr>
          <w:p w14:paraId="3AB6DCFD"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5BB87F06" w14:textId="77777777" w:rsidTr="5F40A162">
        <w:trPr>
          <w:trHeight w:val="2673"/>
        </w:trPr>
        <w:tc>
          <w:tcPr>
            <w:tcW w:w="506" w:type="dxa"/>
            <w:shd w:val="clear" w:color="auto" w:fill="auto"/>
            <w:hideMark/>
          </w:tcPr>
          <w:p w14:paraId="3FD6951A"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m</w:t>
            </w:r>
          </w:p>
        </w:tc>
        <w:tc>
          <w:tcPr>
            <w:tcW w:w="5868" w:type="dxa"/>
            <w:shd w:val="clear" w:color="auto" w:fill="auto"/>
            <w:hideMark/>
          </w:tcPr>
          <w:p w14:paraId="2622CAB5"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undertaken fresh documentation, due diligence and IPV where a client is reactivated after a period of 1 year of being flagged as inactive except where client has undertaken transaction through the Member with respect to IPO / Mutual Fund subscription and DP operations (if the Member is a DP) during this </w:t>
            </w:r>
            <w:proofErr w:type="spellStart"/>
            <w:r w:rsidRPr="002D66E9">
              <w:rPr>
                <w:rFonts w:ascii="Arial" w:eastAsia="Times New Roman" w:hAnsi="Arial" w:cs="Arial"/>
                <w:color w:val="000000"/>
                <w:sz w:val="20"/>
                <w:szCs w:val="20"/>
                <w:lang w:eastAsia="en-IN"/>
              </w:rPr>
              <w:t>period.In</w:t>
            </w:r>
            <w:proofErr w:type="spellEnd"/>
            <w:r w:rsidRPr="002D66E9">
              <w:rPr>
                <w:rFonts w:ascii="Arial" w:eastAsia="Times New Roman" w:hAnsi="Arial" w:cs="Arial"/>
                <w:color w:val="000000"/>
                <w:sz w:val="20"/>
                <w:szCs w:val="20"/>
                <w:lang w:eastAsia="en-IN"/>
              </w:rPr>
              <w:t xml:space="preserve"> case a client is reactivated before a period of 1 year of being flagged as inactive, Member has ensured that the basic details of such client like Address, Mobile number, Email ID, Bank/DP account are updated in its records as well in the UCC records of the Exchange and necessary documents has been collected in case of any changes.</w:t>
            </w:r>
          </w:p>
        </w:tc>
        <w:tc>
          <w:tcPr>
            <w:tcW w:w="1843" w:type="dxa"/>
            <w:shd w:val="clear" w:color="auto" w:fill="auto"/>
            <w:hideMark/>
          </w:tcPr>
          <w:p w14:paraId="1FC74771" w14:textId="084A234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B0C6AAE"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Reactivated clients during the audit period (No of instances as per sampling criteria 1)</w:t>
            </w:r>
          </w:p>
        </w:tc>
        <w:tc>
          <w:tcPr>
            <w:tcW w:w="2201" w:type="dxa"/>
            <w:shd w:val="clear" w:color="auto" w:fill="auto"/>
            <w:hideMark/>
          </w:tcPr>
          <w:p w14:paraId="66656AA1"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5C6A7202" w14:textId="77777777" w:rsidTr="5F40A162">
        <w:trPr>
          <w:trHeight w:val="2692"/>
        </w:trPr>
        <w:tc>
          <w:tcPr>
            <w:tcW w:w="506" w:type="dxa"/>
            <w:shd w:val="clear" w:color="auto" w:fill="auto"/>
            <w:hideMark/>
          </w:tcPr>
          <w:p w14:paraId="4FEDEF88"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n</w:t>
            </w:r>
          </w:p>
        </w:tc>
        <w:tc>
          <w:tcPr>
            <w:tcW w:w="5868" w:type="dxa"/>
            <w:shd w:val="clear" w:color="auto" w:fill="auto"/>
            <w:hideMark/>
          </w:tcPr>
          <w:p w14:paraId="760B12E3"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an efficient system for collecting and reporting client margin collection to the Exchange / clearing corporation as per the Exchange / clearing corporation / SEBI requirements including initial, peak, other margins, MTM.</w:t>
            </w:r>
          </w:p>
        </w:tc>
        <w:tc>
          <w:tcPr>
            <w:tcW w:w="1843" w:type="dxa"/>
            <w:shd w:val="clear" w:color="auto" w:fill="auto"/>
            <w:hideMark/>
          </w:tcPr>
          <w:p w14:paraId="21E0908B" w14:textId="43C7A76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2 </w:t>
            </w:r>
          </w:p>
        </w:tc>
        <w:tc>
          <w:tcPr>
            <w:tcW w:w="4325" w:type="dxa"/>
            <w:shd w:val="clear" w:color="auto" w:fill="auto"/>
            <w:hideMark/>
          </w:tcPr>
          <w:p w14:paraId="3F15E48F" w14:textId="77777777"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br/>
              <w:t>Top clients in each segment (CM, F&amp;O, CD and Commodity Segment) with highest margin obligation. </w:t>
            </w:r>
            <w:r w:rsidRPr="002D66E9">
              <w:rPr>
                <w:rFonts w:ascii="Arial" w:eastAsia="Times New Roman" w:hAnsi="Arial" w:cs="Arial"/>
                <w:sz w:val="20"/>
                <w:szCs w:val="20"/>
                <w:lang w:eastAsia="en-IN"/>
              </w:rPr>
              <w:br/>
              <w:t>Step-1: Identify top 6 dates (one date in each month of the Audit period) with highest margin requirement (combined) in each segment</w:t>
            </w:r>
            <w:r w:rsidRPr="002D66E9">
              <w:rPr>
                <w:rFonts w:ascii="Arial" w:eastAsia="Times New Roman" w:hAnsi="Arial" w:cs="Arial"/>
                <w:sz w:val="20"/>
                <w:szCs w:val="20"/>
                <w:lang w:eastAsia="en-IN"/>
              </w:rPr>
              <w:br/>
              <w:t>Step-</w:t>
            </w:r>
            <w:proofErr w:type="gramStart"/>
            <w:r w:rsidRPr="002D66E9">
              <w:rPr>
                <w:rFonts w:ascii="Arial" w:eastAsia="Times New Roman" w:hAnsi="Arial" w:cs="Arial"/>
                <w:sz w:val="20"/>
                <w:szCs w:val="20"/>
                <w:lang w:eastAsia="en-IN"/>
              </w:rPr>
              <w:t>2 :</w:t>
            </w:r>
            <w:proofErr w:type="gramEnd"/>
            <w:r w:rsidRPr="002D66E9">
              <w:rPr>
                <w:rFonts w:ascii="Arial" w:eastAsia="Times New Roman" w:hAnsi="Arial" w:cs="Arial"/>
                <w:sz w:val="20"/>
                <w:szCs w:val="20"/>
                <w:lang w:eastAsia="en-IN"/>
              </w:rPr>
              <w:t> Out of the 6 dates selected, identify top clients ( sample size to be based on sampling criteria 2) in each segment, with highest margin obligation </w:t>
            </w:r>
          </w:p>
        </w:tc>
        <w:tc>
          <w:tcPr>
            <w:tcW w:w="2201" w:type="dxa"/>
            <w:shd w:val="clear" w:color="auto" w:fill="auto"/>
            <w:hideMark/>
          </w:tcPr>
          <w:p w14:paraId="45EE2767"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45D5CE56" w14:textId="77777777" w:rsidTr="5F40A162">
        <w:trPr>
          <w:trHeight w:val="1056"/>
        </w:trPr>
        <w:tc>
          <w:tcPr>
            <w:tcW w:w="506" w:type="dxa"/>
            <w:shd w:val="clear" w:color="auto" w:fill="auto"/>
            <w:hideMark/>
          </w:tcPr>
          <w:p w14:paraId="7AA49D86"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o</w:t>
            </w:r>
          </w:p>
        </w:tc>
        <w:tc>
          <w:tcPr>
            <w:tcW w:w="5868" w:type="dxa"/>
            <w:shd w:val="clear" w:color="auto" w:fill="auto"/>
            <w:hideMark/>
          </w:tcPr>
          <w:p w14:paraId="183C25FA"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reported margin correctly and in case of false/incorrect reporting give </w:t>
            </w:r>
            <w:proofErr w:type="spellStart"/>
            <w:r w:rsidRPr="002D66E9">
              <w:rPr>
                <w:rFonts w:ascii="Arial" w:eastAsia="Times New Roman" w:hAnsi="Arial" w:cs="Arial"/>
                <w:color w:val="000000"/>
                <w:sz w:val="20"/>
                <w:szCs w:val="20"/>
                <w:lang w:eastAsia="en-IN"/>
              </w:rPr>
              <w:t>instancewise</w:t>
            </w:r>
            <w:proofErr w:type="spellEnd"/>
            <w:r w:rsidRPr="002D66E9">
              <w:rPr>
                <w:rFonts w:ascii="Arial" w:eastAsia="Times New Roman" w:hAnsi="Arial" w:cs="Arial"/>
                <w:color w:val="000000"/>
                <w:sz w:val="20"/>
                <w:szCs w:val="20"/>
                <w:lang w:eastAsia="en-IN"/>
              </w:rPr>
              <w:t xml:space="preserve"> complete details in an annexure and summary in remarks column</w:t>
            </w:r>
          </w:p>
        </w:tc>
        <w:tc>
          <w:tcPr>
            <w:tcW w:w="1843" w:type="dxa"/>
            <w:shd w:val="clear" w:color="auto" w:fill="auto"/>
            <w:hideMark/>
          </w:tcPr>
          <w:p w14:paraId="5689AAE1" w14:textId="5F516D5C"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2 </w:t>
            </w:r>
          </w:p>
        </w:tc>
        <w:tc>
          <w:tcPr>
            <w:tcW w:w="4325" w:type="dxa"/>
            <w:shd w:val="clear" w:color="auto" w:fill="auto"/>
            <w:hideMark/>
          </w:tcPr>
          <w:p w14:paraId="7A6D6961"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270A0CE"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52732BD3" w14:textId="77777777" w:rsidTr="5F40A162">
        <w:trPr>
          <w:trHeight w:val="4243"/>
        </w:trPr>
        <w:tc>
          <w:tcPr>
            <w:tcW w:w="506" w:type="dxa"/>
            <w:shd w:val="clear" w:color="auto" w:fill="auto"/>
            <w:hideMark/>
          </w:tcPr>
          <w:p w14:paraId="3659885E"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p</w:t>
            </w:r>
          </w:p>
        </w:tc>
        <w:tc>
          <w:tcPr>
            <w:tcW w:w="5868" w:type="dxa"/>
            <w:shd w:val="clear" w:color="auto" w:fill="auto"/>
            <w:hideMark/>
          </w:tcPr>
          <w:p w14:paraId="23D150CC"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Proper monitoring mechanism is in place to review the client MTM losses incurred and recovery of the same</w:t>
            </w:r>
          </w:p>
        </w:tc>
        <w:tc>
          <w:tcPr>
            <w:tcW w:w="1843" w:type="dxa"/>
            <w:shd w:val="clear" w:color="auto" w:fill="auto"/>
            <w:hideMark/>
          </w:tcPr>
          <w:p w14:paraId="30156300" w14:textId="33DE542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Top 25 (or 100% whichever is lower) clients with highest MTM losses in the Audit period and top 10 related party clients with highest MTM losses in the Audit period (or 100% whichever is lower). </w:t>
            </w:r>
          </w:p>
        </w:tc>
        <w:tc>
          <w:tcPr>
            <w:tcW w:w="4325" w:type="dxa"/>
            <w:shd w:val="clear" w:color="auto" w:fill="auto"/>
            <w:hideMark/>
          </w:tcPr>
          <w:p w14:paraId="3F83B604"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1. Ascertain the process adopted by the Member to recover the MTM losses incurred by their clients.</w:t>
            </w:r>
            <w:r w:rsidRPr="002D66E9">
              <w:rPr>
                <w:rFonts w:ascii="Arial" w:eastAsia="Times New Roman" w:hAnsi="Arial" w:cs="Arial"/>
                <w:color w:val="000000"/>
                <w:sz w:val="20"/>
                <w:szCs w:val="20"/>
                <w:lang w:eastAsia="en-IN"/>
              </w:rPr>
              <w:br/>
              <w:t xml:space="preserve">2. The MTM loss of the client has been met by the respective client funds only or temporarily funded by the Trading Member </w:t>
            </w:r>
            <w:proofErr w:type="spellStart"/>
            <w:r w:rsidRPr="002D66E9">
              <w:rPr>
                <w:rFonts w:ascii="Arial" w:eastAsia="Times New Roman" w:hAnsi="Arial" w:cs="Arial"/>
                <w:color w:val="000000"/>
                <w:sz w:val="20"/>
                <w:szCs w:val="20"/>
                <w:lang w:eastAsia="en-IN"/>
              </w:rPr>
              <w:t>upto</w:t>
            </w:r>
            <w:proofErr w:type="spellEnd"/>
            <w:r w:rsidRPr="002D66E9">
              <w:rPr>
                <w:rFonts w:ascii="Arial" w:eastAsia="Times New Roman" w:hAnsi="Arial" w:cs="Arial"/>
                <w:color w:val="000000"/>
                <w:sz w:val="20"/>
                <w:szCs w:val="20"/>
                <w:lang w:eastAsia="en-IN"/>
              </w:rPr>
              <w:t xml:space="preserve"> five trading days from the date of </w:t>
            </w:r>
            <w:proofErr w:type="spellStart"/>
            <w:r w:rsidRPr="002D66E9">
              <w:rPr>
                <w:rFonts w:ascii="Arial" w:eastAsia="Times New Roman" w:hAnsi="Arial" w:cs="Arial"/>
                <w:color w:val="000000"/>
                <w:sz w:val="20"/>
                <w:szCs w:val="20"/>
                <w:lang w:eastAsia="en-IN"/>
              </w:rPr>
              <w:t>Payin</w:t>
            </w:r>
            <w:proofErr w:type="spellEnd"/>
            <w:r w:rsidRPr="002D66E9">
              <w:rPr>
                <w:rFonts w:ascii="Arial" w:eastAsia="Times New Roman" w:hAnsi="Arial" w:cs="Arial"/>
                <w:color w:val="000000"/>
                <w:sz w:val="20"/>
                <w:szCs w:val="20"/>
                <w:lang w:eastAsia="en-IN"/>
              </w:rPr>
              <w:t>.</w:t>
            </w:r>
            <w:r w:rsidRPr="002D66E9">
              <w:rPr>
                <w:rFonts w:ascii="Arial" w:eastAsia="Times New Roman" w:hAnsi="Arial" w:cs="Arial"/>
                <w:color w:val="000000"/>
                <w:sz w:val="20"/>
                <w:szCs w:val="20"/>
                <w:lang w:eastAsia="en-IN"/>
              </w:rPr>
              <w:br/>
              <w:t>3. Identify the relationship of such clients with the Trading member in terms of group/associate/subsidiary companies/directors &amp; shareholders/Key Management Personal and provide details in separate annexure.</w:t>
            </w:r>
            <w:r w:rsidRPr="002D66E9">
              <w:rPr>
                <w:rFonts w:ascii="Arial" w:eastAsia="Times New Roman" w:hAnsi="Arial" w:cs="Arial"/>
                <w:color w:val="000000"/>
                <w:sz w:val="20"/>
                <w:szCs w:val="20"/>
                <w:lang w:eastAsia="en-IN"/>
              </w:rPr>
              <w:br/>
              <w:t>4. Identify instances of client defaults during the audit period. In case of frequent defaults seek reasons from Member and identify any process gaps.</w:t>
            </w:r>
          </w:p>
        </w:tc>
        <w:tc>
          <w:tcPr>
            <w:tcW w:w="2201" w:type="dxa"/>
            <w:shd w:val="clear" w:color="auto" w:fill="auto"/>
            <w:hideMark/>
          </w:tcPr>
          <w:p w14:paraId="3AEA8814"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29FC2805" w14:textId="77777777" w:rsidTr="5F40A162">
        <w:trPr>
          <w:trHeight w:val="1266"/>
        </w:trPr>
        <w:tc>
          <w:tcPr>
            <w:tcW w:w="506" w:type="dxa"/>
            <w:shd w:val="clear" w:color="auto" w:fill="auto"/>
            <w:hideMark/>
          </w:tcPr>
          <w:p w14:paraId="27651F36"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q</w:t>
            </w:r>
          </w:p>
        </w:tc>
        <w:tc>
          <w:tcPr>
            <w:tcW w:w="5868" w:type="dxa"/>
            <w:shd w:val="clear" w:color="auto" w:fill="auto"/>
            <w:hideMark/>
          </w:tcPr>
          <w:p w14:paraId="6D6B211F"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Proper monitoring mechanism is in place to review the IT/Security related incidents detected and resolution of the same</w:t>
            </w:r>
          </w:p>
        </w:tc>
        <w:tc>
          <w:tcPr>
            <w:tcW w:w="1843" w:type="dxa"/>
            <w:shd w:val="clear" w:color="auto" w:fill="auto"/>
            <w:hideMark/>
          </w:tcPr>
          <w:p w14:paraId="41E29F8B" w14:textId="40566238"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E0F65F3"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Ascertain whether all the recommendations of system audit/cyber security audits have been closed during the audit period by taking corrective actions. Details of pending Recommendations to be provided separately. </w:t>
            </w:r>
          </w:p>
        </w:tc>
        <w:tc>
          <w:tcPr>
            <w:tcW w:w="2201" w:type="dxa"/>
            <w:shd w:val="clear" w:color="auto" w:fill="auto"/>
            <w:hideMark/>
          </w:tcPr>
          <w:p w14:paraId="1FC6D593"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471F2A3D" w14:textId="77777777" w:rsidTr="5F40A162">
        <w:trPr>
          <w:trHeight w:val="1258"/>
        </w:trPr>
        <w:tc>
          <w:tcPr>
            <w:tcW w:w="506" w:type="dxa"/>
            <w:shd w:val="clear" w:color="auto" w:fill="auto"/>
            <w:hideMark/>
          </w:tcPr>
          <w:p w14:paraId="49980376"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r</w:t>
            </w:r>
          </w:p>
        </w:tc>
        <w:tc>
          <w:tcPr>
            <w:tcW w:w="5868" w:type="dxa"/>
            <w:shd w:val="clear" w:color="auto" w:fill="auto"/>
            <w:hideMark/>
          </w:tcPr>
          <w:p w14:paraId="67C98FD2"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framed a policy regarding treatment of inactive accounts which should, inter-alia, cover aspects of </w:t>
            </w:r>
            <w:proofErr w:type="gramStart"/>
            <w:r w:rsidRPr="002D66E9">
              <w:rPr>
                <w:rFonts w:ascii="Arial" w:eastAsia="Times New Roman" w:hAnsi="Arial" w:cs="Arial"/>
                <w:color w:val="000000"/>
                <w:sz w:val="20"/>
                <w:szCs w:val="20"/>
                <w:lang w:eastAsia="en-IN"/>
              </w:rPr>
              <w:t>time period</w:t>
            </w:r>
            <w:proofErr w:type="gramEnd"/>
            <w:r w:rsidRPr="002D66E9">
              <w:rPr>
                <w:rFonts w:ascii="Arial" w:eastAsia="Times New Roman" w:hAnsi="Arial" w:cs="Arial"/>
                <w:color w:val="000000"/>
                <w:sz w:val="20"/>
                <w:szCs w:val="20"/>
                <w:lang w:eastAsia="en-IN"/>
              </w:rPr>
              <w:t xml:space="preserve">, return of client assets and procedure for reactivation of the same and has also displayed the same on its website, (if any) in accordance with the guidelines issued by the Exchange. </w:t>
            </w:r>
          </w:p>
        </w:tc>
        <w:tc>
          <w:tcPr>
            <w:tcW w:w="1843" w:type="dxa"/>
            <w:shd w:val="clear" w:color="auto" w:fill="auto"/>
            <w:hideMark/>
          </w:tcPr>
          <w:p w14:paraId="3A9F4FD8" w14:textId="0029A064"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CC6E22C"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Check whether an appropriate inactive account policy is in place and appropriate documentation is taken/ process is adopted for reactivation. </w:t>
            </w:r>
          </w:p>
        </w:tc>
        <w:tc>
          <w:tcPr>
            <w:tcW w:w="2201" w:type="dxa"/>
            <w:shd w:val="clear" w:color="auto" w:fill="auto"/>
            <w:hideMark/>
          </w:tcPr>
          <w:p w14:paraId="44DF5726"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10E0E5C7" w14:textId="77777777" w:rsidTr="5F40A162">
        <w:trPr>
          <w:trHeight w:val="1134"/>
        </w:trPr>
        <w:tc>
          <w:tcPr>
            <w:tcW w:w="506" w:type="dxa"/>
            <w:shd w:val="clear" w:color="auto" w:fill="auto"/>
            <w:hideMark/>
          </w:tcPr>
          <w:p w14:paraId="11A45369"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s</w:t>
            </w:r>
          </w:p>
        </w:tc>
        <w:tc>
          <w:tcPr>
            <w:tcW w:w="5868" w:type="dxa"/>
            <w:shd w:val="clear" w:color="auto" w:fill="auto"/>
            <w:hideMark/>
          </w:tcPr>
          <w:p w14:paraId="6820902D"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identified all inactive client accounts and marked / flagged as Inactive in UCC database of the Exchange.</w:t>
            </w:r>
          </w:p>
        </w:tc>
        <w:tc>
          <w:tcPr>
            <w:tcW w:w="1843" w:type="dxa"/>
            <w:shd w:val="clear" w:color="auto" w:fill="auto"/>
            <w:hideMark/>
          </w:tcPr>
          <w:p w14:paraId="4447EE8E" w14:textId="4A08FA45"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1697A01F" w14:textId="77777777"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Check client status updated by member in the UCC database of the Exchange for the clients not traded in last 12 months across the Exchanges. </w:t>
            </w:r>
          </w:p>
        </w:tc>
        <w:tc>
          <w:tcPr>
            <w:tcW w:w="2201" w:type="dxa"/>
            <w:shd w:val="clear" w:color="auto" w:fill="auto"/>
            <w:hideMark/>
          </w:tcPr>
          <w:p w14:paraId="51E67344"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49AF034F" w14:textId="77777777" w:rsidTr="5F40A162">
        <w:trPr>
          <w:trHeight w:val="2118"/>
        </w:trPr>
        <w:tc>
          <w:tcPr>
            <w:tcW w:w="506" w:type="dxa"/>
            <w:shd w:val="clear" w:color="auto" w:fill="auto"/>
            <w:hideMark/>
          </w:tcPr>
          <w:p w14:paraId="1EDBB041"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t</w:t>
            </w:r>
          </w:p>
        </w:tc>
        <w:tc>
          <w:tcPr>
            <w:tcW w:w="5868" w:type="dxa"/>
            <w:shd w:val="clear" w:color="auto" w:fill="auto"/>
            <w:hideMark/>
          </w:tcPr>
          <w:p w14:paraId="6D05607D" w14:textId="2D9FBF79"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Quarterly MIS has been placed </w:t>
            </w:r>
            <w:proofErr w:type="spellStart"/>
            <w:r w:rsidRPr="002D66E9">
              <w:rPr>
                <w:rFonts w:ascii="Arial" w:eastAsia="Times New Roman" w:hAnsi="Arial" w:cs="Arial"/>
                <w:color w:val="000000"/>
                <w:sz w:val="20"/>
                <w:szCs w:val="20"/>
                <w:lang w:eastAsia="en-IN"/>
              </w:rPr>
              <w:t>upto</w:t>
            </w:r>
            <w:proofErr w:type="spellEnd"/>
            <w:r w:rsidRPr="002D66E9">
              <w:rPr>
                <w:rFonts w:ascii="Arial" w:eastAsia="Times New Roman" w:hAnsi="Arial" w:cs="Arial"/>
                <w:color w:val="000000"/>
                <w:sz w:val="20"/>
                <w:szCs w:val="20"/>
                <w:lang w:eastAsia="en-IN"/>
              </w:rPr>
              <w:t xml:space="preserve"> the Board (in case of Corporate Trading Member) , Partners (in case of partnership firms) or Proprietor (in case of sole proprietorship firm) on the number of alerts pending at the beginning of the quarter, generated during the quarter , disposed </w:t>
            </w:r>
            <w:proofErr w:type="spellStart"/>
            <w:r w:rsidRPr="002D66E9">
              <w:rPr>
                <w:rFonts w:ascii="Arial" w:eastAsia="Times New Roman" w:hAnsi="Arial" w:cs="Arial"/>
                <w:color w:val="000000"/>
                <w:sz w:val="20"/>
                <w:szCs w:val="20"/>
                <w:lang w:eastAsia="en-IN"/>
              </w:rPr>
              <w:t>off</w:t>
            </w:r>
            <w:proofErr w:type="spellEnd"/>
            <w:r w:rsidRPr="002D66E9">
              <w:rPr>
                <w:rFonts w:ascii="Arial" w:eastAsia="Times New Roman" w:hAnsi="Arial" w:cs="Arial"/>
                <w:color w:val="000000"/>
                <w:sz w:val="20"/>
                <w:szCs w:val="20"/>
                <w:lang w:eastAsia="en-IN"/>
              </w:rPr>
              <w:t xml:space="preserve"> during the quarter and pending at the end of quarter along with reasons for pendency and appropriate action taken and Board is apprised of any exception noticed during the disposal of alerts as per the Exchange Circulars.</w:t>
            </w:r>
          </w:p>
        </w:tc>
        <w:tc>
          <w:tcPr>
            <w:tcW w:w="1843" w:type="dxa"/>
            <w:shd w:val="clear" w:color="auto" w:fill="auto"/>
            <w:hideMark/>
          </w:tcPr>
          <w:p w14:paraId="02538211" w14:textId="2CE6FE1C"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58B173F5" w14:textId="77777777"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The Member has prepared a quarterly MIS for the alerts generated/disposed/pending and the same is placed before the Board/Partners/Proprietor </w:t>
            </w:r>
          </w:p>
        </w:tc>
        <w:tc>
          <w:tcPr>
            <w:tcW w:w="2201" w:type="dxa"/>
            <w:shd w:val="clear" w:color="auto" w:fill="auto"/>
            <w:hideMark/>
          </w:tcPr>
          <w:p w14:paraId="2ABA572C"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56AA653C" w14:textId="77777777" w:rsidTr="5F40A162">
        <w:trPr>
          <w:trHeight w:val="528"/>
        </w:trPr>
        <w:tc>
          <w:tcPr>
            <w:tcW w:w="506" w:type="dxa"/>
            <w:shd w:val="clear" w:color="auto" w:fill="auto"/>
            <w:hideMark/>
          </w:tcPr>
          <w:p w14:paraId="5A1EBCBF"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u</w:t>
            </w:r>
          </w:p>
        </w:tc>
        <w:tc>
          <w:tcPr>
            <w:tcW w:w="5868" w:type="dxa"/>
            <w:shd w:val="clear" w:color="auto" w:fill="auto"/>
            <w:hideMark/>
          </w:tcPr>
          <w:p w14:paraId="683BDD6D"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taken indemnity insurance policy.</w:t>
            </w:r>
          </w:p>
        </w:tc>
        <w:tc>
          <w:tcPr>
            <w:tcW w:w="1843" w:type="dxa"/>
            <w:shd w:val="clear" w:color="auto" w:fill="auto"/>
            <w:hideMark/>
          </w:tcPr>
          <w:p w14:paraId="5BAA89F8" w14:textId="401BC61D"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387BD419" w14:textId="77777777"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0184973B"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55BA21EF" w14:textId="77777777" w:rsidTr="5F40A162">
        <w:trPr>
          <w:trHeight w:val="2258"/>
        </w:trPr>
        <w:tc>
          <w:tcPr>
            <w:tcW w:w="506" w:type="dxa"/>
            <w:shd w:val="clear" w:color="auto" w:fill="auto"/>
            <w:hideMark/>
          </w:tcPr>
          <w:p w14:paraId="61FA8E7B"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v</w:t>
            </w:r>
          </w:p>
        </w:tc>
        <w:tc>
          <w:tcPr>
            <w:tcW w:w="5868" w:type="dxa"/>
            <w:shd w:val="clear" w:color="auto" w:fill="auto"/>
            <w:hideMark/>
          </w:tcPr>
          <w:p w14:paraId="6438E843"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mandatorily used telephone recording system to record the order instructions received from clients through telephone (except for call recordings of orders/ instructions received from clients executed through trading terminals operated from designated alternate locations as per the guidelines issued through relevant circulars). Further, member operating from designated alternate locations has sent a confirmation on the registered mobile number of the client immediately after execution of the order.</w:t>
            </w:r>
          </w:p>
        </w:tc>
        <w:tc>
          <w:tcPr>
            <w:tcW w:w="1843" w:type="dxa"/>
            <w:shd w:val="clear" w:color="auto" w:fill="auto"/>
            <w:hideMark/>
          </w:tcPr>
          <w:p w14:paraId="76333B89" w14:textId="0E8F16E1" w:rsidR="001263D0" w:rsidRPr="002D66E9" w:rsidRDefault="001263D0" w:rsidP="001263D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267FF7DF" w14:textId="77777777" w:rsidR="001263D0" w:rsidRPr="002D66E9" w:rsidRDefault="001263D0" w:rsidP="001263D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6 Dates (1 date in each month having highest turnover) each for Placing, </w:t>
            </w:r>
            <w:proofErr w:type="gramStart"/>
            <w:r w:rsidRPr="002D66E9">
              <w:rPr>
                <w:rFonts w:ascii="Arial" w:eastAsia="Times New Roman" w:hAnsi="Arial" w:cs="Arial"/>
                <w:sz w:val="20"/>
                <w:szCs w:val="20"/>
                <w:lang w:eastAsia="en-IN"/>
              </w:rPr>
              <w:t>modifying</w:t>
            </w:r>
            <w:proofErr w:type="gramEnd"/>
            <w:r w:rsidRPr="002D66E9">
              <w:rPr>
                <w:rFonts w:ascii="Arial" w:eastAsia="Times New Roman" w:hAnsi="Arial" w:cs="Arial"/>
                <w:sz w:val="20"/>
                <w:szCs w:val="20"/>
                <w:lang w:eastAsia="en-IN"/>
              </w:rPr>
              <w:t xml:space="preserve"> and cancelling the order. </w:t>
            </w:r>
          </w:p>
        </w:tc>
        <w:tc>
          <w:tcPr>
            <w:tcW w:w="2201" w:type="dxa"/>
            <w:shd w:val="clear" w:color="auto" w:fill="auto"/>
            <w:hideMark/>
          </w:tcPr>
          <w:p w14:paraId="1654FEA8"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0FE86143" w14:textId="77777777" w:rsidTr="5F40A162">
        <w:trPr>
          <w:trHeight w:val="1269"/>
        </w:trPr>
        <w:tc>
          <w:tcPr>
            <w:tcW w:w="506" w:type="dxa"/>
            <w:shd w:val="clear" w:color="auto" w:fill="auto"/>
            <w:hideMark/>
          </w:tcPr>
          <w:p w14:paraId="60B4C2C9"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w</w:t>
            </w:r>
          </w:p>
        </w:tc>
        <w:tc>
          <w:tcPr>
            <w:tcW w:w="5868" w:type="dxa"/>
            <w:shd w:val="clear" w:color="auto" w:fill="auto"/>
            <w:hideMark/>
          </w:tcPr>
          <w:p w14:paraId="11A1879E"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not executed trades which do not appear to be </w:t>
            </w:r>
            <w:proofErr w:type="gramStart"/>
            <w:r w:rsidRPr="002D66E9">
              <w:rPr>
                <w:rFonts w:ascii="Arial" w:eastAsia="Times New Roman" w:hAnsi="Arial" w:cs="Arial"/>
                <w:color w:val="000000"/>
                <w:sz w:val="20"/>
                <w:szCs w:val="20"/>
                <w:lang w:eastAsia="en-IN"/>
              </w:rPr>
              <w:t>genuine</w:t>
            </w:r>
            <w:proofErr w:type="gramEnd"/>
            <w:r w:rsidRPr="002D66E9">
              <w:rPr>
                <w:rFonts w:ascii="Arial" w:eastAsia="Times New Roman" w:hAnsi="Arial" w:cs="Arial"/>
                <w:color w:val="000000"/>
                <w:sz w:val="20"/>
                <w:szCs w:val="20"/>
                <w:lang w:eastAsia="en-IN"/>
              </w:rPr>
              <w:t xml:space="preserve"> and they have appropriate internal system and control to ensure that Abnormal / Non-genuine orders/trades are not entered at unrealistic price / executed from members trading terminals </w:t>
            </w:r>
          </w:p>
        </w:tc>
        <w:tc>
          <w:tcPr>
            <w:tcW w:w="1843" w:type="dxa"/>
            <w:shd w:val="clear" w:color="auto" w:fill="auto"/>
            <w:hideMark/>
          </w:tcPr>
          <w:p w14:paraId="7CDC6FC4" w14:textId="59F739D3"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FB8BB53" w14:textId="77777777"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5CF72236"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4F30E39E" w14:textId="77777777" w:rsidTr="5F40A162">
        <w:trPr>
          <w:trHeight w:val="792"/>
        </w:trPr>
        <w:tc>
          <w:tcPr>
            <w:tcW w:w="506" w:type="dxa"/>
            <w:shd w:val="clear" w:color="auto" w:fill="auto"/>
            <w:hideMark/>
          </w:tcPr>
          <w:p w14:paraId="60E8138A"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x</w:t>
            </w:r>
          </w:p>
        </w:tc>
        <w:tc>
          <w:tcPr>
            <w:tcW w:w="5868" w:type="dxa"/>
            <w:shd w:val="clear" w:color="auto" w:fill="auto"/>
            <w:hideMark/>
          </w:tcPr>
          <w:p w14:paraId="42428AEC"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adopted/maintained policy regarding pre-funded instrument as per regulatory requirements</w:t>
            </w:r>
          </w:p>
        </w:tc>
        <w:tc>
          <w:tcPr>
            <w:tcW w:w="1843" w:type="dxa"/>
            <w:shd w:val="clear" w:color="auto" w:fill="auto"/>
            <w:hideMark/>
          </w:tcPr>
          <w:p w14:paraId="0DD847E5" w14:textId="44EBB990"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3D4ACC98" w14:textId="77777777"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Policy Document </w:t>
            </w:r>
          </w:p>
        </w:tc>
        <w:tc>
          <w:tcPr>
            <w:tcW w:w="2201" w:type="dxa"/>
            <w:shd w:val="clear" w:color="auto" w:fill="auto"/>
            <w:hideMark/>
          </w:tcPr>
          <w:p w14:paraId="7997CA18"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19E1D942" w14:textId="77777777" w:rsidTr="5F40A162">
        <w:trPr>
          <w:trHeight w:val="792"/>
        </w:trPr>
        <w:tc>
          <w:tcPr>
            <w:tcW w:w="506" w:type="dxa"/>
            <w:shd w:val="clear" w:color="auto" w:fill="auto"/>
            <w:hideMark/>
          </w:tcPr>
          <w:p w14:paraId="219909A1"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y</w:t>
            </w:r>
          </w:p>
        </w:tc>
        <w:tc>
          <w:tcPr>
            <w:tcW w:w="5868" w:type="dxa"/>
            <w:shd w:val="clear" w:color="auto" w:fill="auto"/>
            <w:hideMark/>
          </w:tcPr>
          <w:p w14:paraId="0713282E"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adopted/maintained policy for assessment of activities outsourced as per regulatory requirements.</w:t>
            </w:r>
          </w:p>
        </w:tc>
        <w:tc>
          <w:tcPr>
            <w:tcW w:w="1843" w:type="dxa"/>
            <w:shd w:val="clear" w:color="auto" w:fill="auto"/>
            <w:hideMark/>
          </w:tcPr>
          <w:p w14:paraId="04F91327" w14:textId="40524CAA"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260799C" w14:textId="77777777"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Policy Document </w:t>
            </w:r>
          </w:p>
        </w:tc>
        <w:tc>
          <w:tcPr>
            <w:tcW w:w="2201" w:type="dxa"/>
            <w:shd w:val="clear" w:color="auto" w:fill="auto"/>
            <w:hideMark/>
          </w:tcPr>
          <w:p w14:paraId="2A264996"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1263D0" w:rsidRPr="002D66E9" w14:paraId="5D8A9164" w14:textId="77777777" w:rsidTr="5F40A162">
        <w:trPr>
          <w:trHeight w:val="1788"/>
        </w:trPr>
        <w:tc>
          <w:tcPr>
            <w:tcW w:w="506" w:type="dxa"/>
            <w:shd w:val="clear" w:color="auto" w:fill="auto"/>
            <w:hideMark/>
          </w:tcPr>
          <w:p w14:paraId="085883AF"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z</w:t>
            </w:r>
          </w:p>
        </w:tc>
        <w:tc>
          <w:tcPr>
            <w:tcW w:w="5868" w:type="dxa"/>
            <w:shd w:val="clear" w:color="auto" w:fill="auto"/>
            <w:hideMark/>
          </w:tcPr>
          <w:p w14:paraId="46C087B9"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implemented proper internal code of conduct and adequate internal controls to ensure that proper checks and balances are in place with respect to SEBI Circular Cir/   ISD</w:t>
            </w:r>
            <w:proofErr w:type="gramStart"/>
            <w:r w:rsidRPr="002D66E9">
              <w:rPr>
                <w:rFonts w:ascii="Arial" w:eastAsia="Times New Roman" w:hAnsi="Arial" w:cs="Arial"/>
                <w:color w:val="000000"/>
                <w:sz w:val="20"/>
                <w:szCs w:val="20"/>
                <w:lang w:eastAsia="en-IN"/>
              </w:rPr>
              <w:t>/  1</w:t>
            </w:r>
            <w:proofErr w:type="gramEnd"/>
            <w:r w:rsidRPr="002D66E9">
              <w:rPr>
                <w:rFonts w:ascii="Arial" w:eastAsia="Times New Roman" w:hAnsi="Arial" w:cs="Arial"/>
                <w:color w:val="000000"/>
                <w:sz w:val="20"/>
                <w:szCs w:val="20"/>
                <w:lang w:eastAsia="en-IN"/>
              </w:rPr>
              <w:t>/  2011, dated March 23, 2011 and Cir/  ISD/  2/  2011 dated March 24, 2011 on the subject ‘Unauthenticated news circulated by SEBI registered market intermediaries through various modes of communication.</w:t>
            </w:r>
          </w:p>
        </w:tc>
        <w:tc>
          <w:tcPr>
            <w:tcW w:w="1843" w:type="dxa"/>
            <w:shd w:val="clear" w:color="auto" w:fill="auto"/>
            <w:hideMark/>
          </w:tcPr>
          <w:p w14:paraId="6323920E" w14:textId="206EC2FF"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6A718B9" w14:textId="77777777" w:rsidR="001263D0" w:rsidRPr="002D66E9" w:rsidRDefault="001263D0" w:rsidP="001263D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Verify whether the Member has put in place adequate internal controls as per SEBI Circular Cir/ ISD/1/2011, dated March 23, </w:t>
            </w:r>
            <w:proofErr w:type="gramStart"/>
            <w:r w:rsidRPr="002D66E9">
              <w:rPr>
                <w:rFonts w:ascii="Arial" w:eastAsia="Times New Roman" w:hAnsi="Arial" w:cs="Arial"/>
                <w:sz w:val="20"/>
                <w:szCs w:val="20"/>
                <w:lang w:eastAsia="en-IN"/>
              </w:rPr>
              <w:t>2011</w:t>
            </w:r>
            <w:proofErr w:type="gramEnd"/>
            <w:r w:rsidRPr="002D66E9">
              <w:rPr>
                <w:rFonts w:ascii="Arial" w:eastAsia="Times New Roman" w:hAnsi="Arial" w:cs="Arial"/>
                <w:sz w:val="20"/>
                <w:szCs w:val="20"/>
                <w:lang w:eastAsia="en-IN"/>
              </w:rPr>
              <w:t xml:space="preserve"> and Cir/ISD/2/2011 dated March 24, 2011 to control the circulation of Unauthenticated news. </w:t>
            </w:r>
          </w:p>
        </w:tc>
        <w:tc>
          <w:tcPr>
            <w:tcW w:w="2201" w:type="dxa"/>
            <w:shd w:val="clear" w:color="auto" w:fill="auto"/>
            <w:hideMark/>
          </w:tcPr>
          <w:p w14:paraId="336C51CA"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1263D0" w:rsidRPr="002D66E9" w14:paraId="527DD479" w14:textId="77777777" w:rsidTr="5F40A162">
        <w:trPr>
          <w:trHeight w:val="977"/>
        </w:trPr>
        <w:tc>
          <w:tcPr>
            <w:tcW w:w="506" w:type="dxa"/>
            <w:shd w:val="clear" w:color="auto" w:fill="auto"/>
            <w:hideMark/>
          </w:tcPr>
          <w:p w14:paraId="27F88F75"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aa</w:t>
            </w:r>
          </w:p>
        </w:tc>
        <w:tc>
          <w:tcPr>
            <w:tcW w:w="5868" w:type="dxa"/>
            <w:shd w:val="clear" w:color="auto" w:fill="auto"/>
            <w:hideMark/>
          </w:tcPr>
          <w:p w14:paraId="05A44516"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implemented appropriate checks for value and /   or quantity based on the respective risk profile of their clients as per the provisions of SEBI Circular CIR</w:t>
            </w:r>
            <w:proofErr w:type="gramStart"/>
            <w:r w:rsidRPr="002D66E9">
              <w:rPr>
                <w:rFonts w:ascii="Arial" w:eastAsia="Times New Roman" w:hAnsi="Arial" w:cs="Arial"/>
                <w:color w:val="000000"/>
                <w:sz w:val="20"/>
                <w:szCs w:val="20"/>
                <w:lang w:eastAsia="en-IN"/>
              </w:rPr>
              <w:t>/  MRD</w:t>
            </w:r>
            <w:proofErr w:type="gramEnd"/>
            <w:r w:rsidRPr="002D66E9">
              <w:rPr>
                <w:rFonts w:ascii="Arial" w:eastAsia="Times New Roman" w:hAnsi="Arial" w:cs="Arial"/>
                <w:color w:val="000000"/>
                <w:sz w:val="20"/>
                <w:szCs w:val="20"/>
                <w:lang w:eastAsia="en-IN"/>
              </w:rPr>
              <w:t>/  DP/  34/  2012 dated December 13, 2012.</w:t>
            </w:r>
          </w:p>
        </w:tc>
        <w:tc>
          <w:tcPr>
            <w:tcW w:w="1843" w:type="dxa"/>
            <w:shd w:val="clear" w:color="auto" w:fill="auto"/>
            <w:hideMark/>
          </w:tcPr>
          <w:p w14:paraId="09FB1EB5" w14:textId="07486985"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1D5C4B3"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0E7AA53"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1263D0" w:rsidRPr="002D66E9" w14:paraId="7A8359DA" w14:textId="77777777" w:rsidTr="5F40A162">
        <w:trPr>
          <w:trHeight w:val="1263"/>
        </w:trPr>
        <w:tc>
          <w:tcPr>
            <w:tcW w:w="506" w:type="dxa"/>
            <w:shd w:val="clear" w:color="auto" w:fill="auto"/>
            <w:hideMark/>
          </w:tcPr>
          <w:p w14:paraId="404CF7C6"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ab</w:t>
            </w:r>
          </w:p>
        </w:tc>
        <w:tc>
          <w:tcPr>
            <w:tcW w:w="5868" w:type="dxa"/>
            <w:shd w:val="clear" w:color="auto" w:fill="auto"/>
            <w:hideMark/>
          </w:tcPr>
          <w:p w14:paraId="63CA3B26"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member has put-in place a mechanism to limit the cumulative value of all unexecuted orders placed from their terminals to below a threshold limit set by them as per the provisions of SEBI Circular CIR</w:t>
            </w:r>
            <w:proofErr w:type="gramStart"/>
            <w:r w:rsidRPr="002D66E9">
              <w:rPr>
                <w:rFonts w:ascii="Arial" w:eastAsia="Times New Roman" w:hAnsi="Arial" w:cs="Arial"/>
                <w:color w:val="000000"/>
                <w:sz w:val="20"/>
                <w:szCs w:val="20"/>
                <w:lang w:eastAsia="en-IN"/>
              </w:rPr>
              <w:t>/  MRD</w:t>
            </w:r>
            <w:proofErr w:type="gramEnd"/>
            <w:r w:rsidRPr="002D66E9">
              <w:rPr>
                <w:rFonts w:ascii="Arial" w:eastAsia="Times New Roman" w:hAnsi="Arial" w:cs="Arial"/>
                <w:color w:val="000000"/>
                <w:sz w:val="20"/>
                <w:szCs w:val="20"/>
                <w:lang w:eastAsia="en-IN"/>
              </w:rPr>
              <w:t>/  DP/  34/  2012 dated December 13, 2012.</w:t>
            </w:r>
          </w:p>
        </w:tc>
        <w:tc>
          <w:tcPr>
            <w:tcW w:w="1843" w:type="dxa"/>
            <w:shd w:val="clear" w:color="auto" w:fill="auto"/>
            <w:hideMark/>
          </w:tcPr>
          <w:p w14:paraId="604C00F0" w14:textId="5125F89C"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ECCD2C0"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2BDE83D"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1263D0" w:rsidRPr="002D66E9" w14:paraId="18A09E8D" w14:textId="77777777" w:rsidTr="5F40A162">
        <w:trPr>
          <w:trHeight w:val="1037"/>
        </w:trPr>
        <w:tc>
          <w:tcPr>
            <w:tcW w:w="506" w:type="dxa"/>
            <w:shd w:val="clear" w:color="auto" w:fill="auto"/>
            <w:hideMark/>
          </w:tcPr>
          <w:p w14:paraId="1C1AFD67"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ac</w:t>
            </w:r>
          </w:p>
        </w:tc>
        <w:tc>
          <w:tcPr>
            <w:tcW w:w="5868" w:type="dxa"/>
            <w:shd w:val="clear" w:color="auto" w:fill="auto"/>
            <w:hideMark/>
          </w:tcPr>
          <w:p w14:paraId="52781FF9"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Where the Member holds more than 1% of share capital of a listed company, the same has been disclosed to the Exchange as per relevant circulars by Exchange.</w:t>
            </w:r>
          </w:p>
        </w:tc>
        <w:tc>
          <w:tcPr>
            <w:tcW w:w="1843" w:type="dxa"/>
            <w:shd w:val="clear" w:color="auto" w:fill="auto"/>
            <w:hideMark/>
          </w:tcPr>
          <w:p w14:paraId="656F7F34" w14:textId="1E7CCEBF"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16FCF60"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Status as on the last date of each applicable quarter during the audit period. </w:t>
            </w:r>
          </w:p>
        </w:tc>
        <w:tc>
          <w:tcPr>
            <w:tcW w:w="2201" w:type="dxa"/>
            <w:shd w:val="clear" w:color="auto" w:fill="auto"/>
            <w:hideMark/>
          </w:tcPr>
          <w:p w14:paraId="3973556A"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1263D0" w:rsidRPr="002D66E9" w14:paraId="3501B52B" w14:textId="77777777" w:rsidTr="5F40A162">
        <w:trPr>
          <w:trHeight w:val="1315"/>
        </w:trPr>
        <w:tc>
          <w:tcPr>
            <w:tcW w:w="506" w:type="dxa"/>
            <w:shd w:val="clear" w:color="auto" w:fill="auto"/>
            <w:hideMark/>
          </w:tcPr>
          <w:p w14:paraId="64EF3A66" w14:textId="77777777" w:rsidR="001263D0" w:rsidRPr="002D66E9" w:rsidRDefault="001263D0" w:rsidP="001263D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ad</w:t>
            </w:r>
          </w:p>
        </w:tc>
        <w:tc>
          <w:tcPr>
            <w:tcW w:w="5868" w:type="dxa"/>
            <w:shd w:val="clear" w:color="auto" w:fill="auto"/>
            <w:hideMark/>
          </w:tcPr>
          <w:p w14:paraId="48A03737"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taken adequate documentary evidences as specified in SEBI circular CIR</w:t>
            </w:r>
            <w:proofErr w:type="gramStart"/>
            <w:r w:rsidRPr="002D66E9">
              <w:rPr>
                <w:rFonts w:ascii="Arial" w:eastAsia="Times New Roman" w:hAnsi="Arial" w:cs="Arial"/>
                <w:color w:val="000000"/>
                <w:sz w:val="20"/>
                <w:szCs w:val="20"/>
                <w:lang w:eastAsia="en-IN"/>
              </w:rPr>
              <w:t>/  MRD</w:t>
            </w:r>
            <w:proofErr w:type="gramEnd"/>
            <w:r w:rsidRPr="002D66E9">
              <w:rPr>
                <w:rFonts w:ascii="Arial" w:eastAsia="Times New Roman" w:hAnsi="Arial" w:cs="Arial"/>
                <w:color w:val="000000"/>
                <w:sz w:val="20"/>
                <w:szCs w:val="20"/>
                <w:lang w:eastAsia="en-IN"/>
              </w:rPr>
              <w:t>/  DP/  20/  2014 dated June 20, 2014 in case of participants taking positions in CD segment in excess of the applicable position limits based on underlying exposure specified in the said circular.</w:t>
            </w:r>
          </w:p>
        </w:tc>
        <w:tc>
          <w:tcPr>
            <w:tcW w:w="1843" w:type="dxa"/>
            <w:shd w:val="clear" w:color="auto" w:fill="auto"/>
            <w:hideMark/>
          </w:tcPr>
          <w:p w14:paraId="457322DB" w14:textId="64E2F041"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10 clients who have taken positions during the Audit Period </w:t>
            </w:r>
          </w:p>
        </w:tc>
        <w:tc>
          <w:tcPr>
            <w:tcW w:w="4325" w:type="dxa"/>
            <w:shd w:val="clear" w:color="auto" w:fill="auto"/>
            <w:hideMark/>
          </w:tcPr>
          <w:p w14:paraId="6D0CF848" w14:textId="77777777" w:rsidR="001263D0" w:rsidRPr="002D66E9" w:rsidRDefault="001263D0" w:rsidP="001263D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Top 10 clients who have taken positions during the Audit Period </w:t>
            </w:r>
          </w:p>
        </w:tc>
        <w:tc>
          <w:tcPr>
            <w:tcW w:w="2201" w:type="dxa"/>
            <w:shd w:val="clear" w:color="auto" w:fill="auto"/>
            <w:hideMark/>
          </w:tcPr>
          <w:p w14:paraId="259DE25C" w14:textId="77777777" w:rsidR="001263D0" w:rsidRPr="002D66E9" w:rsidRDefault="001263D0" w:rsidP="001263D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3D343D" w:rsidRPr="002D66E9" w14:paraId="709CD6EF" w14:textId="77777777" w:rsidTr="5F40A162">
        <w:trPr>
          <w:trHeight w:val="1315"/>
        </w:trPr>
        <w:tc>
          <w:tcPr>
            <w:tcW w:w="506" w:type="dxa"/>
            <w:shd w:val="clear" w:color="auto" w:fill="auto"/>
          </w:tcPr>
          <w:p w14:paraId="396FA5D3" w14:textId="63CB6349"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ae</w:t>
            </w:r>
          </w:p>
        </w:tc>
        <w:tc>
          <w:tcPr>
            <w:tcW w:w="5868" w:type="dxa"/>
            <w:shd w:val="clear" w:color="auto" w:fill="auto"/>
          </w:tcPr>
          <w:p w14:paraId="0B395D5B" w14:textId="0CACE2C8"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adhered to the guidelines laid down by Exchanges while offering client incentives/referral schemes. Also, Trading Member has framed an internal policy </w:t>
            </w:r>
            <w:proofErr w:type="spellStart"/>
            <w:r w:rsidRPr="002D66E9">
              <w:rPr>
                <w:rFonts w:ascii="Arial" w:eastAsia="Times New Roman" w:hAnsi="Arial" w:cs="Arial"/>
                <w:color w:val="000000"/>
                <w:sz w:val="20"/>
                <w:szCs w:val="20"/>
                <w:lang w:eastAsia="en-IN"/>
              </w:rPr>
              <w:t>w.r.t.</w:t>
            </w:r>
            <w:proofErr w:type="spellEnd"/>
            <w:r w:rsidRPr="002D66E9">
              <w:rPr>
                <w:rFonts w:ascii="Arial" w:eastAsia="Times New Roman" w:hAnsi="Arial" w:cs="Arial"/>
                <w:color w:val="000000"/>
                <w:sz w:val="20"/>
                <w:szCs w:val="20"/>
                <w:lang w:eastAsia="en-IN"/>
              </w:rPr>
              <w:t xml:space="preserve"> quantum/maximum limit on the incentive to be provided to the referring person in compliance </w:t>
            </w:r>
            <w:proofErr w:type="gramStart"/>
            <w:r w:rsidRPr="002D66E9">
              <w:rPr>
                <w:rFonts w:ascii="Arial" w:eastAsia="Times New Roman" w:hAnsi="Arial" w:cs="Arial"/>
                <w:color w:val="000000"/>
                <w:sz w:val="20"/>
                <w:szCs w:val="20"/>
                <w:lang w:eastAsia="en-IN"/>
              </w:rPr>
              <w:t>with  guidelines</w:t>
            </w:r>
            <w:proofErr w:type="gramEnd"/>
            <w:r w:rsidRPr="002D66E9">
              <w:rPr>
                <w:rFonts w:ascii="Arial" w:eastAsia="Times New Roman" w:hAnsi="Arial" w:cs="Arial"/>
                <w:color w:val="000000"/>
                <w:sz w:val="20"/>
                <w:szCs w:val="20"/>
                <w:lang w:eastAsia="en-IN"/>
              </w:rPr>
              <w:t xml:space="preserve"> laid down in the applicable circulars</w:t>
            </w:r>
            <w:r w:rsidRPr="002D66E9">
              <w:rPr>
                <w:rFonts w:ascii="Arial" w:eastAsia="Times New Roman" w:hAnsi="Arial" w:cs="Arial"/>
                <w:color w:val="FF0000"/>
                <w:sz w:val="20"/>
                <w:szCs w:val="20"/>
                <w:lang w:eastAsia="en-IN"/>
              </w:rPr>
              <w:t>.</w:t>
            </w:r>
            <w:r w:rsidRPr="002D66E9">
              <w:rPr>
                <w:rFonts w:ascii="Arial" w:eastAsia="Times New Roman" w:hAnsi="Arial" w:cs="Arial"/>
                <w:color w:val="000000"/>
                <w:sz w:val="20"/>
                <w:szCs w:val="20"/>
                <w:lang w:eastAsia="en-IN"/>
              </w:rPr>
              <w:t xml:space="preserve"> Such policy is duly approved by its Board (in case of corporate trading member), Partners (in case of partnership firms) or Proprietor (in case of sole proprietorship firm) as the case may be. Trading Member has taken adequate steps to review and monitor the adherence to the said policy on a regular basis, at such intervals not later than one year.</w:t>
            </w:r>
          </w:p>
        </w:tc>
        <w:tc>
          <w:tcPr>
            <w:tcW w:w="1843" w:type="dxa"/>
            <w:shd w:val="clear" w:color="auto" w:fill="auto"/>
          </w:tcPr>
          <w:p w14:paraId="32BF2D66" w14:textId="5F84BE6A"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tcPr>
          <w:p w14:paraId="6B3D6484" w14:textId="0289C559"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tcPr>
          <w:p w14:paraId="2D45FA37" w14:textId="7A649CD4"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3D343D" w:rsidRPr="002D66E9" w14:paraId="7DDFD1AB" w14:textId="77777777" w:rsidTr="5F40A162">
        <w:trPr>
          <w:trHeight w:val="1266"/>
        </w:trPr>
        <w:tc>
          <w:tcPr>
            <w:tcW w:w="506" w:type="dxa"/>
            <w:shd w:val="clear" w:color="auto" w:fill="auto"/>
            <w:hideMark/>
          </w:tcPr>
          <w:p w14:paraId="5CA5D719"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lastRenderedPageBreak/>
              <w:t>af</w:t>
            </w:r>
            <w:proofErr w:type="spellEnd"/>
          </w:p>
        </w:tc>
        <w:tc>
          <w:tcPr>
            <w:tcW w:w="5868" w:type="dxa"/>
            <w:shd w:val="clear" w:color="auto" w:fill="auto"/>
            <w:hideMark/>
          </w:tcPr>
          <w:p w14:paraId="6139B199"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made available the mechanism for physical settlement in stock derivatives to all their clients who wish to avail of the said facility without having any default option of mandatory/automated squaring off the positions in compliance to Exchange Circulars. </w:t>
            </w:r>
          </w:p>
        </w:tc>
        <w:tc>
          <w:tcPr>
            <w:tcW w:w="1843" w:type="dxa"/>
            <w:shd w:val="clear" w:color="auto" w:fill="auto"/>
            <w:hideMark/>
          </w:tcPr>
          <w:p w14:paraId="7D5F1A69" w14:textId="04E331C1"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4853A8F"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6246913"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3D343D" w:rsidRPr="002D66E9" w14:paraId="68BF84CE" w14:textId="77777777" w:rsidTr="5F40A162">
        <w:trPr>
          <w:trHeight w:val="832"/>
        </w:trPr>
        <w:tc>
          <w:tcPr>
            <w:tcW w:w="506" w:type="dxa"/>
            <w:shd w:val="clear" w:color="auto" w:fill="auto"/>
            <w:hideMark/>
          </w:tcPr>
          <w:p w14:paraId="0E7B902D"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ag</w:t>
            </w:r>
          </w:p>
        </w:tc>
        <w:tc>
          <w:tcPr>
            <w:tcW w:w="5868" w:type="dxa"/>
            <w:shd w:val="clear" w:color="auto" w:fill="auto"/>
            <w:hideMark/>
          </w:tcPr>
          <w:p w14:paraId="3556B5FC"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transactional alerts facility with respect to Exchange's circulars.</w:t>
            </w:r>
          </w:p>
        </w:tc>
        <w:tc>
          <w:tcPr>
            <w:tcW w:w="1843" w:type="dxa"/>
            <w:shd w:val="clear" w:color="auto" w:fill="auto"/>
            <w:hideMark/>
          </w:tcPr>
          <w:p w14:paraId="5A9061C2" w14:textId="47CC6A21"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700327D0"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Check if any alerts were generated during audit period, if yes action taken by member </w:t>
            </w:r>
          </w:p>
        </w:tc>
        <w:tc>
          <w:tcPr>
            <w:tcW w:w="2201" w:type="dxa"/>
            <w:shd w:val="clear" w:color="auto" w:fill="auto"/>
            <w:hideMark/>
          </w:tcPr>
          <w:p w14:paraId="441B5CAF" w14:textId="7777777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Members- Registered for Commodity Segment</w:t>
            </w:r>
          </w:p>
        </w:tc>
      </w:tr>
      <w:tr w:rsidR="003D343D" w:rsidRPr="002D66E9" w14:paraId="45F4A4B8" w14:textId="77777777" w:rsidTr="5F40A162">
        <w:trPr>
          <w:trHeight w:val="856"/>
        </w:trPr>
        <w:tc>
          <w:tcPr>
            <w:tcW w:w="506" w:type="dxa"/>
            <w:shd w:val="clear" w:color="auto" w:fill="auto"/>
            <w:hideMark/>
          </w:tcPr>
          <w:p w14:paraId="1656CDDF"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ah</w:t>
            </w:r>
          </w:p>
        </w:tc>
        <w:tc>
          <w:tcPr>
            <w:tcW w:w="5868" w:type="dxa"/>
            <w:shd w:val="clear" w:color="auto" w:fill="auto"/>
            <w:hideMark/>
          </w:tcPr>
          <w:p w14:paraId="1B24A13B"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established groups / associations amongst clients to identify multiple accounts / common account / group of clients as per relevant Exchange's circular</w:t>
            </w:r>
          </w:p>
        </w:tc>
        <w:tc>
          <w:tcPr>
            <w:tcW w:w="1843" w:type="dxa"/>
            <w:shd w:val="clear" w:color="auto" w:fill="auto"/>
            <w:hideMark/>
          </w:tcPr>
          <w:p w14:paraId="674A1744" w14:textId="7674F971"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06B8CCF"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details of group/associates </w:t>
            </w:r>
          </w:p>
        </w:tc>
        <w:tc>
          <w:tcPr>
            <w:tcW w:w="2201" w:type="dxa"/>
            <w:shd w:val="clear" w:color="auto" w:fill="auto"/>
            <w:hideMark/>
          </w:tcPr>
          <w:p w14:paraId="59059366"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3D343D" w:rsidRPr="002D66E9" w14:paraId="6FBC46E7" w14:textId="77777777" w:rsidTr="5F40A162">
        <w:trPr>
          <w:trHeight w:val="2542"/>
        </w:trPr>
        <w:tc>
          <w:tcPr>
            <w:tcW w:w="506" w:type="dxa"/>
            <w:shd w:val="clear" w:color="auto" w:fill="auto"/>
            <w:hideMark/>
          </w:tcPr>
          <w:p w14:paraId="555FF990"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ai</w:t>
            </w:r>
          </w:p>
        </w:tc>
        <w:tc>
          <w:tcPr>
            <w:tcW w:w="5868" w:type="dxa"/>
            <w:shd w:val="clear" w:color="auto" w:fill="auto"/>
            <w:hideMark/>
          </w:tcPr>
          <w:p w14:paraId="5DF5F788"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profiled their clients and categorised the clients under one of the </w:t>
            </w:r>
            <w:proofErr w:type="gramStart"/>
            <w:r w:rsidRPr="002D66E9">
              <w:rPr>
                <w:rFonts w:ascii="Arial" w:eastAsia="Times New Roman" w:hAnsi="Arial" w:cs="Arial"/>
                <w:color w:val="000000"/>
                <w:sz w:val="20"/>
                <w:szCs w:val="20"/>
                <w:lang w:eastAsia="en-IN"/>
              </w:rPr>
              <w:t>category</w:t>
            </w:r>
            <w:proofErr w:type="gramEnd"/>
            <w:r w:rsidRPr="002D66E9">
              <w:rPr>
                <w:rFonts w:ascii="Arial" w:eastAsia="Times New Roman" w:hAnsi="Arial" w:cs="Arial"/>
                <w:color w:val="000000"/>
                <w:sz w:val="20"/>
                <w:szCs w:val="20"/>
                <w:lang w:eastAsia="en-IN"/>
              </w:rPr>
              <w:t xml:space="preserve"> namely Commercial participant (value chain participant / exporter / importer, hedger, etc) or Non - commercial participant (financial participant / trader / arbitrager, etc). as per relevant Exchange's Circular.</w:t>
            </w:r>
            <w:r w:rsidRPr="002D66E9">
              <w:rPr>
                <w:rFonts w:ascii="Arial" w:eastAsia="Times New Roman" w:hAnsi="Arial" w:cs="Arial"/>
                <w:color w:val="000000"/>
                <w:sz w:val="20"/>
                <w:szCs w:val="20"/>
                <w:lang w:eastAsia="en-IN"/>
              </w:rPr>
              <w:br/>
              <w:t>Further, member has monitored any sudden change in the trading pattern of the client which is not in line with the profile of client. Also, Member has kept a watch on the trading behaviour of their clients and monitored the same in view of their financial soundness/income/net-worth and business background as per relevant Exchange's circular.</w:t>
            </w:r>
          </w:p>
        </w:tc>
        <w:tc>
          <w:tcPr>
            <w:tcW w:w="1843" w:type="dxa"/>
            <w:shd w:val="clear" w:color="auto" w:fill="auto"/>
            <w:hideMark/>
          </w:tcPr>
          <w:p w14:paraId="4025FDAA" w14:textId="084E43B2"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clients registered as at the end of the Audit period  </w:t>
            </w:r>
          </w:p>
        </w:tc>
        <w:tc>
          <w:tcPr>
            <w:tcW w:w="4325" w:type="dxa"/>
            <w:shd w:val="clear" w:color="auto" w:fill="auto"/>
            <w:hideMark/>
          </w:tcPr>
          <w:p w14:paraId="0C8133C2" w14:textId="7777777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Verify the profiling of clients as per the referred circular </w:t>
            </w:r>
          </w:p>
        </w:tc>
        <w:tc>
          <w:tcPr>
            <w:tcW w:w="2201" w:type="dxa"/>
            <w:shd w:val="clear" w:color="auto" w:fill="auto"/>
            <w:hideMark/>
          </w:tcPr>
          <w:p w14:paraId="53AB5A83"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3D343D" w:rsidRPr="002D66E9" w14:paraId="1DA08F2D" w14:textId="77777777" w:rsidTr="5F40A162">
        <w:trPr>
          <w:trHeight w:val="1967"/>
        </w:trPr>
        <w:tc>
          <w:tcPr>
            <w:tcW w:w="506" w:type="dxa"/>
            <w:shd w:val="clear" w:color="auto" w:fill="auto"/>
            <w:hideMark/>
          </w:tcPr>
          <w:p w14:paraId="24F8FAAA"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aj</w:t>
            </w:r>
            <w:proofErr w:type="spellEnd"/>
          </w:p>
        </w:tc>
        <w:tc>
          <w:tcPr>
            <w:tcW w:w="5868" w:type="dxa"/>
            <w:shd w:val="clear" w:color="auto" w:fill="auto"/>
            <w:hideMark/>
          </w:tcPr>
          <w:p w14:paraId="7EB51136"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a process of analysing the trading activity of the client(s) / group of clients(s) or commodity identified based on transactional alerts and wherever adverse observations are recorded, member has reported all such instances to the Exchange within 45 days of alert generation or extended </w:t>
            </w:r>
            <w:proofErr w:type="gramStart"/>
            <w:r w:rsidRPr="002D66E9">
              <w:rPr>
                <w:rFonts w:ascii="Arial" w:eastAsia="Times New Roman" w:hAnsi="Arial" w:cs="Arial"/>
                <w:color w:val="000000"/>
                <w:sz w:val="20"/>
                <w:szCs w:val="20"/>
                <w:lang w:eastAsia="en-IN"/>
              </w:rPr>
              <w:t>time period</w:t>
            </w:r>
            <w:proofErr w:type="gramEnd"/>
            <w:r w:rsidRPr="002D66E9">
              <w:rPr>
                <w:rFonts w:ascii="Arial" w:eastAsia="Times New Roman" w:hAnsi="Arial" w:cs="Arial"/>
                <w:color w:val="000000"/>
                <w:sz w:val="20"/>
                <w:szCs w:val="20"/>
                <w:lang w:eastAsia="en-IN"/>
              </w:rPr>
              <w:t xml:space="preserve"> sought from the Exchange, wherever required.</w:t>
            </w:r>
            <w:r w:rsidRPr="002D66E9">
              <w:rPr>
                <w:rFonts w:ascii="Arial" w:eastAsia="Times New Roman" w:hAnsi="Arial" w:cs="Arial"/>
                <w:color w:val="000000"/>
                <w:sz w:val="20"/>
                <w:szCs w:val="20"/>
                <w:lang w:eastAsia="en-IN"/>
              </w:rPr>
              <w:br/>
              <w:t>Auditor shall verify the alerts generated during the audit period and provide their observations</w:t>
            </w:r>
          </w:p>
        </w:tc>
        <w:tc>
          <w:tcPr>
            <w:tcW w:w="1843" w:type="dxa"/>
            <w:shd w:val="clear" w:color="auto" w:fill="auto"/>
            <w:hideMark/>
          </w:tcPr>
          <w:p w14:paraId="0362536F" w14:textId="1AAF1B93"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E2784E4" w14:textId="7777777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Verify whether the member has implemented the provisions of the policy and taken adequate steps to monitor and report the alerts generated </w:t>
            </w:r>
          </w:p>
        </w:tc>
        <w:tc>
          <w:tcPr>
            <w:tcW w:w="2201" w:type="dxa"/>
            <w:shd w:val="clear" w:color="auto" w:fill="auto"/>
            <w:hideMark/>
          </w:tcPr>
          <w:p w14:paraId="7D22082D"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3D343D" w:rsidRPr="002D66E9" w14:paraId="4232EEBB" w14:textId="77777777" w:rsidTr="5F40A162">
        <w:trPr>
          <w:trHeight w:val="1126"/>
        </w:trPr>
        <w:tc>
          <w:tcPr>
            <w:tcW w:w="506" w:type="dxa"/>
            <w:shd w:val="clear" w:color="auto" w:fill="auto"/>
            <w:hideMark/>
          </w:tcPr>
          <w:p w14:paraId="33A16952"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ak</w:t>
            </w:r>
            <w:proofErr w:type="spellEnd"/>
          </w:p>
        </w:tc>
        <w:tc>
          <w:tcPr>
            <w:tcW w:w="5868" w:type="dxa"/>
            <w:shd w:val="clear" w:color="auto" w:fill="auto"/>
            <w:hideMark/>
          </w:tcPr>
          <w:p w14:paraId="52523C90"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submitted the status of the alerts forwarded to them on a quarterly basis to the Exchange in the prescribed format within 15 days from the last trading day of the respective quarter as per Exchange's circular.</w:t>
            </w:r>
          </w:p>
        </w:tc>
        <w:tc>
          <w:tcPr>
            <w:tcW w:w="1843" w:type="dxa"/>
            <w:shd w:val="clear" w:color="auto" w:fill="auto"/>
            <w:hideMark/>
          </w:tcPr>
          <w:p w14:paraId="37EA4EFB" w14:textId="7DADF01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32E4D7E3"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the submission of the member (if any) </w:t>
            </w:r>
          </w:p>
        </w:tc>
        <w:tc>
          <w:tcPr>
            <w:tcW w:w="2201" w:type="dxa"/>
            <w:shd w:val="clear" w:color="auto" w:fill="auto"/>
            <w:hideMark/>
          </w:tcPr>
          <w:p w14:paraId="103AFE1A"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3D343D" w:rsidRPr="002D66E9" w14:paraId="4AA0EDE2" w14:textId="77777777" w:rsidTr="5F40A162">
        <w:trPr>
          <w:trHeight w:val="1545"/>
        </w:trPr>
        <w:tc>
          <w:tcPr>
            <w:tcW w:w="506" w:type="dxa"/>
            <w:shd w:val="clear" w:color="auto" w:fill="auto"/>
            <w:hideMark/>
          </w:tcPr>
          <w:p w14:paraId="36FD5A1F"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al</w:t>
            </w:r>
          </w:p>
        </w:tc>
        <w:tc>
          <w:tcPr>
            <w:tcW w:w="5868" w:type="dxa"/>
            <w:shd w:val="clear" w:color="auto" w:fill="auto"/>
            <w:hideMark/>
          </w:tcPr>
          <w:p w14:paraId="3077171A"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conducted periodic analysis of trading behaviour of clients who appear repeatedly in the transactional alerts and/or have been repeatedly found to be breaching the norms prescribed by SEBI/Exchange. Further, Member has monitored any sudden trading activity in dormant account and informed such abnormality to the Exchange as per Exchange's circular. </w:t>
            </w:r>
          </w:p>
        </w:tc>
        <w:tc>
          <w:tcPr>
            <w:tcW w:w="1843" w:type="dxa"/>
            <w:shd w:val="clear" w:color="auto" w:fill="auto"/>
            <w:hideMark/>
          </w:tcPr>
          <w:p w14:paraId="63BE10FE" w14:textId="053FA25D"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0D9EC43B"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1EDACAC0"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3D343D" w:rsidRPr="002D66E9" w14:paraId="7BF8775E" w14:textId="77777777" w:rsidTr="5F40A162">
        <w:trPr>
          <w:trHeight w:val="1124"/>
        </w:trPr>
        <w:tc>
          <w:tcPr>
            <w:tcW w:w="506" w:type="dxa"/>
            <w:shd w:val="clear" w:color="auto" w:fill="auto"/>
            <w:hideMark/>
          </w:tcPr>
          <w:p w14:paraId="1AD2D18B"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am</w:t>
            </w:r>
          </w:p>
        </w:tc>
        <w:tc>
          <w:tcPr>
            <w:tcW w:w="5868" w:type="dxa"/>
            <w:shd w:val="clear" w:color="auto" w:fill="auto"/>
            <w:hideMark/>
          </w:tcPr>
          <w:p w14:paraId="24BD7E31"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is not involved in unauthorized or illegal trading activities / fictitious transactions or unfair trade practice </w:t>
            </w:r>
            <w:proofErr w:type="gramStart"/>
            <w:r w:rsidRPr="002D66E9">
              <w:rPr>
                <w:rFonts w:ascii="Arial" w:eastAsia="Times New Roman" w:hAnsi="Arial" w:cs="Arial"/>
                <w:color w:val="000000"/>
                <w:sz w:val="20"/>
                <w:szCs w:val="20"/>
                <w:lang w:eastAsia="en-IN"/>
              </w:rPr>
              <w:t>including  Circular</w:t>
            </w:r>
            <w:proofErr w:type="gramEnd"/>
            <w:r w:rsidRPr="002D66E9">
              <w:rPr>
                <w:rFonts w:ascii="Arial" w:eastAsia="Times New Roman" w:hAnsi="Arial" w:cs="Arial"/>
                <w:color w:val="000000"/>
                <w:sz w:val="20"/>
                <w:szCs w:val="20"/>
                <w:lang w:eastAsia="en-IN"/>
              </w:rPr>
              <w:t xml:space="preserve"> Trading, cross deals, price rigging, price manipulation and other market Abuses.</w:t>
            </w:r>
          </w:p>
        </w:tc>
        <w:tc>
          <w:tcPr>
            <w:tcW w:w="1843" w:type="dxa"/>
            <w:shd w:val="clear" w:color="auto" w:fill="auto"/>
            <w:hideMark/>
          </w:tcPr>
          <w:p w14:paraId="149ED63A" w14:textId="5E867085"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C8D19EE"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3C289567"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3D343D" w:rsidRPr="002D66E9" w14:paraId="13853B18" w14:textId="77777777" w:rsidTr="5F40A162">
        <w:trPr>
          <w:trHeight w:val="528"/>
        </w:trPr>
        <w:tc>
          <w:tcPr>
            <w:tcW w:w="506" w:type="dxa"/>
            <w:shd w:val="clear" w:color="auto" w:fill="D9D9D9" w:themeFill="background1" w:themeFillShade="D9"/>
            <w:hideMark/>
          </w:tcPr>
          <w:p w14:paraId="06084105"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3</w:t>
            </w:r>
          </w:p>
        </w:tc>
        <w:tc>
          <w:tcPr>
            <w:tcW w:w="5868" w:type="dxa"/>
            <w:shd w:val="clear" w:color="auto" w:fill="D9D9D9" w:themeFill="background1" w:themeFillShade="D9"/>
            <w:hideMark/>
          </w:tcPr>
          <w:p w14:paraId="05B317A4" w14:textId="77777777" w:rsidR="003D343D" w:rsidRPr="002D66E9" w:rsidRDefault="003D343D" w:rsidP="003D343D">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Contract notes, Client margin details and Statement of accounts </w:t>
            </w:r>
          </w:p>
        </w:tc>
        <w:tc>
          <w:tcPr>
            <w:tcW w:w="1843" w:type="dxa"/>
            <w:shd w:val="clear" w:color="auto" w:fill="D9D9D9" w:themeFill="background1" w:themeFillShade="D9"/>
            <w:hideMark/>
          </w:tcPr>
          <w:p w14:paraId="429E923F" w14:textId="5F1403BB" w:rsidR="003D343D" w:rsidRPr="002D66E9" w:rsidRDefault="003D343D" w:rsidP="003D343D">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585D400B" w14:textId="77777777" w:rsidR="003D343D" w:rsidRPr="002D66E9" w:rsidRDefault="003D343D" w:rsidP="003D343D">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0C6ED8F1"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3D343D" w:rsidRPr="002D66E9" w14:paraId="7A0E4D24" w14:textId="77777777" w:rsidTr="5F40A162">
        <w:trPr>
          <w:trHeight w:val="1975"/>
        </w:trPr>
        <w:tc>
          <w:tcPr>
            <w:tcW w:w="506" w:type="dxa"/>
            <w:shd w:val="clear" w:color="auto" w:fill="auto"/>
            <w:hideMark/>
          </w:tcPr>
          <w:p w14:paraId="7938BB44"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10751EB6"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issued contract notes to clients</w:t>
            </w:r>
          </w:p>
        </w:tc>
        <w:tc>
          <w:tcPr>
            <w:tcW w:w="1843" w:type="dxa"/>
            <w:shd w:val="clear" w:color="auto" w:fill="auto"/>
            <w:hideMark/>
          </w:tcPr>
          <w:p w14:paraId="7827DB18" w14:textId="380A2D90"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2C0D23A7"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Obtain trade data for 6 dates (each </w:t>
            </w:r>
            <w:proofErr w:type="gramStart"/>
            <w:r w:rsidRPr="002D66E9">
              <w:rPr>
                <w:rFonts w:ascii="Arial" w:eastAsia="Times New Roman" w:hAnsi="Arial" w:cs="Arial"/>
                <w:color w:val="000000"/>
                <w:sz w:val="20"/>
                <w:szCs w:val="20"/>
                <w:lang w:eastAsia="en-IN"/>
              </w:rPr>
              <w:t>segment)and</w:t>
            </w:r>
            <w:proofErr w:type="gramEnd"/>
            <w:r w:rsidRPr="002D66E9">
              <w:rPr>
                <w:rFonts w:ascii="Arial" w:eastAsia="Times New Roman" w:hAnsi="Arial" w:cs="Arial"/>
                <w:color w:val="000000"/>
                <w:sz w:val="20"/>
                <w:szCs w:val="20"/>
                <w:lang w:eastAsia="en-IN"/>
              </w:rPr>
              <w:t xml:space="preserve"> PODs/e logs for the corresponding </w:t>
            </w:r>
            <w:proofErr w:type="spellStart"/>
            <w:r w:rsidRPr="002D66E9">
              <w:rPr>
                <w:rFonts w:ascii="Arial" w:eastAsia="Times New Roman" w:hAnsi="Arial" w:cs="Arial"/>
                <w:color w:val="000000"/>
                <w:sz w:val="20"/>
                <w:szCs w:val="20"/>
                <w:lang w:eastAsia="en-IN"/>
              </w:rPr>
              <w:t>dates.The</w:t>
            </w:r>
            <w:proofErr w:type="spellEnd"/>
            <w:r w:rsidRPr="002D66E9">
              <w:rPr>
                <w:rFonts w:ascii="Arial" w:eastAsia="Times New Roman" w:hAnsi="Arial" w:cs="Arial"/>
                <w:color w:val="000000"/>
                <w:sz w:val="20"/>
                <w:szCs w:val="20"/>
                <w:lang w:eastAsia="en-IN"/>
              </w:rPr>
              <w:t xml:space="preserve"> dates shall be the top dates (one date in each month) with highest clientele turnover. Compare the trade data with the PODs/ E logs to see that contract notes have been issued to all the traded clients within prescribed timeline.  </w:t>
            </w:r>
          </w:p>
        </w:tc>
        <w:tc>
          <w:tcPr>
            <w:tcW w:w="2201" w:type="dxa"/>
            <w:shd w:val="clear" w:color="auto" w:fill="auto"/>
            <w:hideMark/>
          </w:tcPr>
          <w:p w14:paraId="0F1D81EE"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648F7EE1" w14:textId="77777777" w:rsidTr="5F40A162">
        <w:trPr>
          <w:trHeight w:val="1265"/>
        </w:trPr>
        <w:tc>
          <w:tcPr>
            <w:tcW w:w="506" w:type="dxa"/>
            <w:shd w:val="clear" w:color="auto" w:fill="auto"/>
            <w:hideMark/>
          </w:tcPr>
          <w:p w14:paraId="11B25B70"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026A86D2"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Contract notes are sent in the prescribed format.</w:t>
            </w:r>
          </w:p>
        </w:tc>
        <w:tc>
          <w:tcPr>
            <w:tcW w:w="1843" w:type="dxa"/>
            <w:shd w:val="clear" w:color="auto" w:fill="auto"/>
            <w:hideMark/>
          </w:tcPr>
          <w:p w14:paraId="4BC2E36E" w14:textId="27A945A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0E9BD533"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Obtain trade data for 6 dates (each </w:t>
            </w:r>
            <w:proofErr w:type="gramStart"/>
            <w:r w:rsidRPr="002D66E9">
              <w:rPr>
                <w:rFonts w:ascii="Arial" w:eastAsia="Times New Roman" w:hAnsi="Arial" w:cs="Arial"/>
                <w:sz w:val="20"/>
                <w:szCs w:val="20"/>
                <w:lang w:eastAsia="en-IN"/>
              </w:rPr>
              <w:t>segment)and</w:t>
            </w:r>
            <w:proofErr w:type="gramEnd"/>
            <w:r w:rsidRPr="002D66E9">
              <w:rPr>
                <w:rFonts w:ascii="Arial" w:eastAsia="Times New Roman" w:hAnsi="Arial" w:cs="Arial"/>
                <w:sz w:val="20"/>
                <w:szCs w:val="20"/>
                <w:lang w:eastAsia="en-IN"/>
              </w:rPr>
              <w:t xml:space="preserve"> PODs/e logs for the corresponding </w:t>
            </w:r>
            <w:proofErr w:type="spellStart"/>
            <w:r w:rsidRPr="002D66E9">
              <w:rPr>
                <w:rFonts w:ascii="Arial" w:eastAsia="Times New Roman" w:hAnsi="Arial" w:cs="Arial"/>
                <w:sz w:val="20"/>
                <w:szCs w:val="20"/>
                <w:lang w:eastAsia="en-IN"/>
              </w:rPr>
              <w:t>dates.The</w:t>
            </w:r>
            <w:proofErr w:type="spellEnd"/>
            <w:r w:rsidRPr="002D66E9">
              <w:rPr>
                <w:rFonts w:ascii="Arial" w:eastAsia="Times New Roman" w:hAnsi="Arial" w:cs="Arial"/>
                <w:sz w:val="20"/>
                <w:szCs w:val="20"/>
                <w:lang w:eastAsia="en-IN"/>
              </w:rPr>
              <w:t xml:space="preserve"> dates shall be the top dates (one date in each month) with highest clientele turnover. </w:t>
            </w:r>
          </w:p>
        </w:tc>
        <w:tc>
          <w:tcPr>
            <w:tcW w:w="2201" w:type="dxa"/>
            <w:shd w:val="clear" w:color="auto" w:fill="auto"/>
            <w:hideMark/>
          </w:tcPr>
          <w:p w14:paraId="0B4EAEAB"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4C221281" w14:textId="77777777" w:rsidTr="5F40A162">
        <w:trPr>
          <w:trHeight w:val="1960"/>
        </w:trPr>
        <w:tc>
          <w:tcPr>
            <w:tcW w:w="506" w:type="dxa"/>
            <w:shd w:val="clear" w:color="auto" w:fill="auto"/>
            <w:hideMark/>
          </w:tcPr>
          <w:p w14:paraId="700376BF"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4FEF64A3"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Contract notes are sent within 24 hours of the close of trading hours when the trade is executed and Proof of delivery / dispatch/ log for dispatch of Contract Notes is maintained.</w:t>
            </w:r>
          </w:p>
        </w:tc>
        <w:tc>
          <w:tcPr>
            <w:tcW w:w="1843" w:type="dxa"/>
            <w:shd w:val="clear" w:color="auto" w:fill="auto"/>
            <w:hideMark/>
          </w:tcPr>
          <w:p w14:paraId="2DF4A6BE" w14:textId="2DB5DD01"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1DADA596" w14:textId="77777777" w:rsidR="003D343D" w:rsidRPr="002D66E9" w:rsidRDefault="003D343D" w:rsidP="003D343D">
            <w:pPr>
              <w:spacing w:after="0" w:line="240" w:lineRule="auto"/>
              <w:jc w:val="both"/>
              <w:rPr>
                <w:rFonts w:ascii="Arial" w:eastAsia="Times New Roman" w:hAnsi="Arial" w:cs="Arial"/>
                <w:color w:val="FF0000"/>
                <w:sz w:val="20"/>
                <w:szCs w:val="20"/>
                <w:lang w:eastAsia="en-IN"/>
              </w:rPr>
            </w:pPr>
            <w:r w:rsidRPr="002D66E9">
              <w:rPr>
                <w:rFonts w:ascii="Arial" w:eastAsia="Times New Roman" w:hAnsi="Arial" w:cs="Arial"/>
                <w:sz w:val="20"/>
                <w:szCs w:val="20"/>
                <w:lang w:eastAsia="en-IN"/>
              </w:rPr>
              <w:t xml:space="preserve">Obtain trade data for 6 dates (each </w:t>
            </w:r>
            <w:proofErr w:type="gramStart"/>
            <w:r w:rsidRPr="002D66E9">
              <w:rPr>
                <w:rFonts w:ascii="Arial" w:eastAsia="Times New Roman" w:hAnsi="Arial" w:cs="Arial"/>
                <w:sz w:val="20"/>
                <w:szCs w:val="20"/>
                <w:lang w:eastAsia="en-IN"/>
              </w:rPr>
              <w:t>segment)and</w:t>
            </w:r>
            <w:proofErr w:type="gramEnd"/>
            <w:r w:rsidRPr="002D66E9">
              <w:rPr>
                <w:rFonts w:ascii="Arial" w:eastAsia="Times New Roman" w:hAnsi="Arial" w:cs="Arial"/>
                <w:sz w:val="20"/>
                <w:szCs w:val="20"/>
                <w:lang w:eastAsia="en-IN"/>
              </w:rPr>
              <w:t xml:space="preserve"> PODs/e logs for the corresponding </w:t>
            </w:r>
            <w:proofErr w:type="spellStart"/>
            <w:r w:rsidRPr="002D66E9">
              <w:rPr>
                <w:rFonts w:ascii="Arial" w:eastAsia="Times New Roman" w:hAnsi="Arial" w:cs="Arial"/>
                <w:sz w:val="20"/>
                <w:szCs w:val="20"/>
                <w:lang w:eastAsia="en-IN"/>
              </w:rPr>
              <w:t>dates.The</w:t>
            </w:r>
            <w:proofErr w:type="spellEnd"/>
            <w:r w:rsidRPr="002D66E9">
              <w:rPr>
                <w:rFonts w:ascii="Arial" w:eastAsia="Times New Roman" w:hAnsi="Arial" w:cs="Arial"/>
                <w:sz w:val="20"/>
                <w:szCs w:val="20"/>
                <w:lang w:eastAsia="en-IN"/>
              </w:rPr>
              <w:t> dates shall be the top dates (one date in each month) with highest clientele turnover. Compare the trade data with the PODs/ E logs to see that contract notes have been issued to all the traded clients within 24 hrs. </w:t>
            </w:r>
          </w:p>
        </w:tc>
        <w:tc>
          <w:tcPr>
            <w:tcW w:w="2201" w:type="dxa"/>
            <w:shd w:val="clear" w:color="auto" w:fill="auto"/>
            <w:hideMark/>
          </w:tcPr>
          <w:p w14:paraId="29B627D0"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46A8F4AD" w14:textId="77777777" w:rsidTr="5F40A162">
        <w:trPr>
          <w:trHeight w:val="1243"/>
        </w:trPr>
        <w:tc>
          <w:tcPr>
            <w:tcW w:w="506" w:type="dxa"/>
            <w:shd w:val="clear" w:color="auto" w:fill="auto"/>
            <w:hideMark/>
          </w:tcPr>
          <w:p w14:paraId="522CC4B1"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d</w:t>
            </w:r>
          </w:p>
        </w:tc>
        <w:tc>
          <w:tcPr>
            <w:tcW w:w="5868" w:type="dxa"/>
            <w:shd w:val="clear" w:color="auto" w:fill="auto"/>
            <w:hideMark/>
          </w:tcPr>
          <w:p w14:paraId="1A828E5F"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issued contract notes only for trades done under the rules, byelaws &amp; regulations of the Exchange and not otherwise.</w:t>
            </w:r>
          </w:p>
        </w:tc>
        <w:tc>
          <w:tcPr>
            <w:tcW w:w="1843" w:type="dxa"/>
            <w:shd w:val="clear" w:color="auto" w:fill="auto"/>
            <w:hideMark/>
          </w:tcPr>
          <w:p w14:paraId="1D9CA4B6" w14:textId="6542FE45"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1D679790"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Obtain trade data for 6 dates (each </w:t>
            </w:r>
            <w:proofErr w:type="gramStart"/>
            <w:r w:rsidRPr="002D66E9">
              <w:rPr>
                <w:rFonts w:ascii="Arial" w:eastAsia="Times New Roman" w:hAnsi="Arial" w:cs="Arial"/>
                <w:sz w:val="20"/>
                <w:szCs w:val="20"/>
                <w:lang w:eastAsia="en-IN"/>
              </w:rPr>
              <w:t>segment)and</w:t>
            </w:r>
            <w:proofErr w:type="gramEnd"/>
            <w:r w:rsidRPr="002D66E9">
              <w:rPr>
                <w:rFonts w:ascii="Arial" w:eastAsia="Times New Roman" w:hAnsi="Arial" w:cs="Arial"/>
                <w:sz w:val="20"/>
                <w:szCs w:val="20"/>
                <w:lang w:eastAsia="en-IN"/>
              </w:rPr>
              <w:t xml:space="preserve"> PODs/e logs for the corresponding </w:t>
            </w:r>
            <w:proofErr w:type="spellStart"/>
            <w:r w:rsidRPr="002D66E9">
              <w:rPr>
                <w:rFonts w:ascii="Arial" w:eastAsia="Times New Roman" w:hAnsi="Arial" w:cs="Arial"/>
                <w:sz w:val="20"/>
                <w:szCs w:val="20"/>
                <w:lang w:eastAsia="en-IN"/>
              </w:rPr>
              <w:t>dates.The</w:t>
            </w:r>
            <w:proofErr w:type="spellEnd"/>
            <w:r w:rsidRPr="002D66E9">
              <w:rPr>
                <w:rFonts w:ascii="Arial" w:eastAsia="Times New Roman" w:hAnsi="Arial" w:cs="Arial"/>
                <w:sz w:val="20"/>
                <w:szCs w:val="20"/>
                <w:lang w:eastAsia="en-IN"/>
              </w:rPr>
              <w:t xml:space="preserve"> dates shall be the top dates (one date in each month) with highest clientele turnover. </w:t>
            </w:r>
          </w:p>
        </w:tc>
        <w:tc>
          <w:tcPr>
            <w:tcW w:w="2201" w:type="dxa"/>
            <w:shd w:val="clear" w:color="auto" w:fill="auto"/>
            <w:hideMark/>
          </w:tcPr>
          <w:p w14:paraId="2A2E20B1"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0404DE06" w14:textId="77777777" w:rsidTr="5F40A162">
        <w:trPr>
          <w:trHeight w:val="1408"/>
        </w:trPr>
        <w:tc>
          <w:tcPr>
            <w:tcW w:w="506" w:type="dxa"/>
            <w:shd w:val="clear" w:color="auto" w:fill="auto"/>
            <w:hideMark/>
          </w:tcPr>
          <w:p w14:paraId="5ABF6A89"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w:t>
            </w:r>
          </w:p>
        </w:tc>
        <w:tc>
          <w:tcPr>
            <w:tcW w:w="5868" w:type="dxa"/>
            <w:shd w:val="clear" w:color="auto" w:fill="auto"/>
            <w:hideMark/>
          </w:tcPr>
          <w:p w14:paraId="7C66F3DD"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All prescribed details including running serial number </w:t>
            </w:r>
            <w:r w:rsidRPr="002D66E9">
              <w:rPr>
                <w:rFonts w:ascii="Arial" w:eastAsia="Times New Roman" w:hAnsi="Arial" w:cs="Arial"/>
                <w:b/>
                <w:bCs/>
                <w:color w:val="000000"/>
                <w:sz w:val="20"/>
                <w:szCs w:val="20"/>
                <w:lang w:eastAsia="en-IN"/>
              </w:rPr>
              <w:t>initiated at the start of every financial year</w:t>
            </w:r>
            <w:r w:rsidRPr="002D66E9">
              <w:rPr>
                <w:rFonts w:ascii="Arial" w:eastAsia="Times New Roman" w:hAnsi="Arial" w:cs="Arial"/>
                <w:color w:val="000000"/>
                <w:sz w:val="20"/>
                <w:szCs w:val="20"/>
                <w:lang w:eastAsia="en-IN"/>
              </w:rPr>
              <w:t xml:space="preserve">, </w:t>
            </w:r>
            <w:proofErr w:type="gramStart"/>
            <w:r w:rsidRPr="002D66E9">
              <w:rPr>
                <w:rFonts w:ascii="Arial" w:eastAsia="Times New Roman" w:hAnsi="Arial" w:cs="Arial"/>
                <w:color w:val="000000"/>
                <w:sz w:val="20"/>
                <w:szCs w:val="20"/>
                <w:lang w:eastAsia="en-IN"/>
              </w:rPr>
              <w:t>name</w:t>
            </w:r>
            <w:proofErr w:type="gramEnd"/>
            <w:r w:rsidRPr="002D66E9">
              <w:rPr>
                <w:rFonts w:ascii="Arial" w:eastAsia="Times New Roman" w:hAnsi="Arial" w:cs="Arial"/>
                <w:color w:val="000000"/>
                <w:sz w:val="20"/>
                <w:szCs w:val="20"/>
                <w:lang w:eastAsia="en-IN"/>
              </w:rPr>
              <w:t xml:space="preserve"> and signature of authorized signatory, dealing office details and brokerage are contained in contract note.</w:t>
            </w:r>
          </w:p>
        </w:tc>
        <w:tc>
          <w:tcPr>
            <w:tcW w:w="1843" w:type="dxa"/>
            <w:shd w:val="clear" w:color="auto" w:fill="auto"/>
            <w:hideMark/>
          </w:tcPr>
          <w:p w14:paraId="14A66D48" w14:textId="61A9BC9A"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w:t>
            </w:r>
          </w:p>
        </w:tc>
        <w:tc>
          <w:tcPr>
            <w:tcW w:w="4325" w:type="dxa"/>
            <w:shd w:val="clear" w:color="auto" w:fill="auto"/>
            <w:hideMark/>
          </w:tcPr>
          <w:p w14:paraId="4FBB30B5"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Obtain sample contract note issued by the Member during the inspection and verify whether the same complies with the format specified by Exchange/SEBI from time to time and applicable for the audit period. </w:t>
            </w:r>
          </w:p>
        </w:tc>
        <w:tc>
          <w:tcPr>
            <w:tcW w:w="2201" w:type="dxa"/>
            <w:shd w:val="clear" w:color="auto" w:fill="auto"/>
            <w:hideMark/>
          </w:tcPr>
          <w:p w14:paraId="5B486984"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08671D75" w14:textId="77777777" w:rsidTr="5F40A162">
        <w:trPr>
          <w:trHeight w:val="1833"/>
        </w:trPr>
        <w:tc>
          <w:tcPr>
            <w:tcW w:w="506" w:type="dxa"/>
            <w:shd w:val="clear" w:color="auto" w:fill="auto"/>
            <w:hideMark/>
          </w:tcPr>
          <w:p w14:paraId="49C64354"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5611BB5D"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Daily Margin statement is issued to the respective clients with the details as specified and within the prescribed time limit. and Proof of delivery / dispatch/ log for dispatch is maintained.</w:t>
            </w:r>
          </w:p>
        </w:tc>
        <w:tc>
          <w:tcPr>
            <w:tcW w:w="1843" w:type="dxa"/>
            <w:shd w:val="clear" w:color="auto" w:fill="auto"/>
            <w:hideMark/>
          </w:tcPr>
          <w:p w14:paraId="014DD46D" w14:textId="0E87E4EB"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21DB13D2"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Obtain trade data for 6 dates (each </w:t>
            </w:r>
            <w:proofErr w:type="gramStart"/>
            <w:r w:rsidRPr="002D66E9">
              <w:rPr>
                <w:rFonts w:ascii="Arial" w:eastAsia="Times New Roman" w:hAnsi="Arial" w:cs="Arial"/>
                <w:sz w:val="20"/>
                <w:szCs w:val="20"/>
                <w:lang w:eastAsia="en-IN"/>
              </w:rPr>
              <w:t>segment)and</w:t>
            </w:r>
            <w:proofErr w:type="gramEnd"/>
            <w:r w:rsidRPr="002D66E9">
              <w:rPr>
                <w:rFonts w:ascii="Arial" w:eastAsia="Times New Roman" w:hAnsi="Arial" w:cs="Arial"/>
                <w:sz w:val="20"/>
                <w:szCs w:val="20"/>
                <w:lang w:eastAsia="en-IN"/>
              </w:rPr>
              <w:t xml:space="preserve"> PODs/e logs for the corresponding </w:t>
            </w:r>
            <w:proofErr w:type="spellStart"/>
            <w:r w:rsidRPr="002D66E9">
              <w:rPr>
                <w:rFonts w:ascii="Arial" w:eastAsia="Times New Roman" w:hAnsi="Arial" w:cs="Arial"/>
                <w:sz w:val="20"/>
                <w:szCs w:val="20"/>
                <w:lang w:eastAsia="en-IN"/>
              </w:rPr>
              <w:t>dates.The</w:t>
            </w:r>
            <w:proofErr w:type="spellEnd"/>
            <w:r w:rsidRPr="002D66E9">
              <w:rPr>
                <w:rFonts w:ascii="Arial" w:eastAsia="Times New Roman" w:hAnsi="Arial" w:cs="Arial"/>
                <w:sz w:val="20"/>
                <w:szCs w:val="20"/>
                <w:lang w:eastAsia="en-IN"/>
              </w:rPr>
              <w:t xml:space="preserve"> dates shall be the top dates (one date in each month) with highest clientele turnover. Compare the trade data with the PODs/ E logs to see that daily margin statement have been issued to all the traded clients within prescribed timelines. </w:t>
            </w:r>
          </w:p>
        </w:tc>
        <w:tc>
          <w:tcPr>
            <w:tcW w:w="2201" w:type="dxa"/>
            <w:shd w:val="clear" w:color="auto" w:fill="auto"/>
            <w:hideMark/>
          </w:tcPr>
          <w:p w14:paraId="6C9417EF"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2D08DD41" w14:textId="77777777" w:rsidTr="5F40A162">
        <w:trPr>
          <w:trHeight w:val="1833"/>
        </w:trPr>
        <w:tc>
          <w:tcPr>
            <w:tcW w:w="506" w:type="dxa"/>
            <w:shd w:val="clear" w:color="auto" w:fill="auto"/>
          </w:tcPr>
          <w:p w14:paraId="54380185" w14:textId="751A3DA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tcPr>
          <w:p w14:paraId="039F2CA7" w14:textId="0ABC29CE"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complied with regulatory requirements related to Electronic contract notes (</w:t>
            </w:r>
            <w:proofErr w:type="gramStart"/>
            <w:r w:rsidRPr="002D66E9">
              <w:rPr>
                <w:rFonts w:ascii="Arial" w:eastAsia="Times New Roman" w:hAnsi="Arial" w:cs="Arial"/>
                <w:color w:val="000000"/>
                <w:sz w:val="20"/>
                <w:szCs w:val="20"/>
                <w:lang w:eastAsia="en-IN"/>
              </w:rPr>
              <w:t>ECN)  if</w:t>
            </w:r>
            <w:proofErr w:type="gramEnd"/>
            <w:r w:rsidRPr="002D66E9">
              <w:rPr>
                <w:rFonts w:ascii="Arial" w:eastAsia="Times New Roman" w:hAnsi="Arial" w:cs="Arial"/>
                <w:color w:val="000000"/>
                <w:sz w:val="20"/>
                <w:szCs w:val="20"/>
                <w:lang w:eastAsia="en-IN"/>
              </w:rPr>
              <w:t xml:space="preserve"> the contract notes are sent electronically as mentioned below:</w:t>
            </w:r>
            <w:r w:rsidRPr="002D66E9">
              <w:rPr>
                <w:rFonts w:ascii="Arial" w:eastAsia="Times New Roman" w:hAnsi="Arial" w:cs="Arial"/>
                <w:color w:val="000000"/>
                <w:sz w:val="20"/>
                <w:szCs w:val="20"/>
                <w:lang w:eastAsia="en-IN"/>
              </w:rPr>
              <w:br/>
              <w:t>1. Whether digitally signed ECNs are in accordance with provisions of IT Act, 2000?</w:t>
            </w:r>
            <w:r w:rsidRPr="002D66E9">
              <w:rPr>
                <w:rFonts w:ascii="Arial" w:eastAsia="Times New Roman" w:hAnsi="Arial" w:cs="Arial"/>
                <w:color w:val="000000"/>
                <w:sz w:val="20"/>
                <w:szCs w:val="20"/>
                <w:lang w:eastAsia="en-IN"/>
              </w:rPr>
              <w:br/>
              <w:t xml:space="preserve">2. Whether </w:t>
            </w:r>
            <w:proofErr w:type="gramStart"/>
            <w:r w:rsidRPr="002D66E9">
              <w:rPr>
                <w:rFonts w:ascii="Arial" w:eastAsia="Times New Roman" w:hAnsi="Arial" w:cs="Arial"/>
                <w:color w:val="000000"/>
                <w:sz w:val="20"/>
                <w:szCs w:val="20"/>
                <w:lang w:eastAsia="en-IN"/>
              </w:rPr>
              <w:t>ECN's</w:t>
            </w:r>
            <w:proofErr w:type="gramEnd"/>
            <w:r w:rsidRPr="002D66E9">
              <w:rPr>
                <w:rFonts w:ascii="Arial" w:eastAsia="Times New Roman" w:hAnsi="Arial" w:cs="Arial"/>
                <w:color w:val="000000"/>
                <w:sz w:val="20"/>
                <w:szCs w:val="20"/>
                <w:lang w:eastAsia="en-IN"/>
              </w:rPr>
              <w:t xml:space="preserve"> sent to Email accounts created / provided by clients?</w:t>
            </w:r>
            <w:r w:rsidRPr="002D66E9">
              <w:rPr>
                <w:rFonts w:ascii="Arial" w:eastAsia="Times New Roman" w:hAnsi="Arial" w:cs="Arial"/>
                <w:color w:val="000000"/>
                <w:sz w:val="20"/>
                <w:szCs w:val="20"/>
                <w:lang w:eastAsia="en-IN"/>
              </w:rPr>
              <w:br/>
              <w:t>3. Whether authorization for receiving ECN given by the client (if any) is signed by client and not by POA (Power of Attorney) holder?</w:t>
            </w:r>
            <w:r w:rsidRPr="002D66E9">
              <w:rPr>
                <w:rFonts w:ascii="Arial" w:eastAsia="Times New Roman" w:hAnsi="Arial" w:cs="Arial"/>
                <w:color w:val="000000"/>
                <w:sz w:val="20"/>
                <w:szCs w:val="20"/>
                <w:lang w:eastAsia="en-IN"/>
              </w:rPr>
              <w:br/>
              <w:t>4. Whether log report generated by the system at the time of sending contract notes is maintained?</w:t>
            </w:r>
            <w:r w:rsidRPr="002D66E9">
              <w:rPr>
                <w:rFonts w:ascii="Arial" w:eastAsia="Times New Roman" w:hAnsi="Arial" w:cs="Arial"/>
                <w:color w:val="000000"/>
                <w:sz w:val="20"/>
                <w:szCs w:val="20"/>
                <w:lang w:eastAsia="en-IN"/>
              </w:rPr>
              <w:br/>
              <w:t>5. ECN displayed on website</w:t>
            </w:r>
          </w:p>
        </w:tc>
        <w:tc>
          <w:tcPr>
            <w:tcW w:w="1843" w:type="dxa"/>
            <w:shd w:val="clear" w:color="auto" w:fill="auto"/>
          </w:tcPr>
          <w:p w14:paraId="0C80B446" w14:textId="6F9C7A4E"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tcPr>
          <w:p w14:paraId="38C4EA3D" w14:textId="6B5CF3DF" w:rsidR="003D343D" w:rsidRPr="002D66E9" w:rsidRDefault="25D86FBF" w:rsidP="5F40A162">
            <w:pPr>
              <w:spacing w:after="0" w:line="240" w:lineRule="auto"/>
              <w:jc w:val="both"/>
              <w:rPr>
                <w:rFonts w:ascii="Arial" w:eastAsia="Times New Roman" w:hAnsi="Arial" w:cs="Arial"/>
                <w:sz w:val="20"/>
                <w:szCs w:val="20"/>
                <w:lang w:val="en-US" w:eastAsia="en-IN"/>
              </w:rPr>
            </w:pPr>
            <w:r w:rsidRPr="5F40A162">
              <w:rPr>
                <w:rFonts w:ascii="Calibri" w:eastAsia="Calibri" w:hAnsi="Calibri" w:cs="Calibri"/>
                <w:sz w:val="24"/>
                <w:szCs w:val="24"/>
                <w:lang w:val="en-US"/>
              </w:rPr>
              <w:t>C</w:t>
            </w:r>
            <w:r w:rsidRPr="5F40A162">
              <w:rPr>
                <w:rFonts w:ascii="Arial" w:eastAsia="Times New Roman" w:hAnsi="Arial" w:cs="Arial"/>
                <w:sz w:val="20"/>
                <w:szCs w:val="20"/>
                <w:lang w:val="en-US" w:eastAsia="en-IN"/>
              </w:rPr>
              <w:t>heck whether electronic contract notes are sent:</w:t>
            </w:r>
          </w:p>
          <w:p w14:paraId="1DFADD0B" w14:textId="37E210E9" w:rsidR="003D343D" w:rsidRPr="002D66E9" w:rsidRDefault="25D86FBF" w:rsidP="5F40A162">
            <w:pPr>
              <w:pStyle w:val="ListParagraph"/>
              <w:numPr>
                <w:ilvl w:val="0"/>
                <w:numId w:val="1"/>
              </w:numPr>
              <w:spacing w:after="0" w:line="240" w:lineRule="auto"/>
              <w:jc w:val="both"/>
              <w:rPr>
                <w:rFonts w:eastAsiaTheme="minorEastAsia"/>
                <w:sz w:val="20"/>
                <w:szCs w:val="20"/>
              </w:rPr>
            </w:pPr>
            <w:r w:rsidRPr="5F40A162">
              <w:rPr>
                <w:rFonts w:ascii="Arial" w:eastAsia="Times New Roman" w:hAnsi="Arial" w:cs="Arial"/>
                <w:sz w:val="20"/>
                <w:szCs w:val="20"/>
                <w:lang w:val="en-US" w:eastAsia="en-IN"/>
              </w:rPr>
              <w:t>To those clients who have opted for the same</w:t>
            </w:r>
          </w:p>
          <w:p w14:paraId="5944039F" w14:textId="032C8453" w:rsidR="003D343D" w:rsidRPr="002D66E9" w:rsidRDefault="25D86FBF" w:rsidP="5F40A162">
            <w:pPr>
              <w:pStyle w:val="ListParagraph"/>
              <w:numPr>
                <w:ilvl w:val="0"/>
                <w:numId w:val="1"/>
              </w:numPr>
              <w:spacing w:after="0" w:line="240" w:lineRule="auto"/>
              <w:jc w:val="both"/>
              <w:rPr>
                <w:rFonts w:eastAsiaTheme="minorEastAsia"/>
                <w:sz w:val="20"/>
                <w:szCs w:val="20"/>
                <w:lang w:eastAsia="en-IN"/>
              </w:rPr>
            </w:pPr>
            <w:r w:rsidRPr="5F40A162">
              <w:rPr>
                <w:rFonts w:ascii="Arial" w:eastAsia="Times New Roman" w:hAnsi="Arial" w:cs="Arial"/>
                <w:sz w:val="20"/>
                <w:szCs w:val="20"/>
                <w:lang w:val="en-US" w:eastAsia="en-IN"/>
              </w:rPr>
              <w:t>Electronic contract notes are sent on the E mail IDs provided by the client</w:t>
            </w:r>
          </w:p>
          <w:p w14:paraId="40909E59" w14:textId="7340C393" w:rsidR="003D343D" w:rsidRPr="002D66E9" w:rsidRDefault="25D86FBF" w:rsidP="5F40A162">
            <w:pPr>
              <w:pStyle w:val="ListParagraph"/>
              <w:numPr>
                <w:ilvl w:val="0"/>
                <w:numId w:val="1"/>
              </w:numPr>
              <w:spacing w:after="0" w:line="240" w:lineRule="auto"/>
              <w:jc w:val="both"/>
              <w:rPr>
                <w:sz w:val="20"/>
                <w:szCs w:val="20"/>
                <w:lang w:eastAsia="en-IN"/>
              </w:rPr>
            </w:pPr>
            <w:r w:rsidRPr="5F40A162">
              <w:rPr>
                <w:rFonts w:ascii="Arial" w:eastAsia="Times New Roman" w:hAnsi="Arial" w:cs="Arial"/>
                <w:sz w:val="20"/>
                <w:szCs w:val="20"/>
                <w:lang w:val="en-US" w:eastAsia="en-IN"/>
              </w:rPr>
              <w:t>Check whether the logs maintained by the Member clearly states the status of the issue of contract notes</w:t>
            </w:r>
          </w:p>
        </w:tc>
        <w:tc>
          <w:tcPr>
            <w:tcW w:w="2201" w:type="dxa"/>
            <w:shd w:val="clear" w:color="auto" w:fill="auto"/>
          </w:tcPr>
          <w:p w14:paraId="071789A9" w14:textId="4B74D676"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376F0BA1" w14:textId="77777777" w:rsidTr="5F40A162">
        <w:trPr>
          <w:trHeight w:val="1833"/>
        </w:trPr>
        <w:tc>
          <w:tcPr>
            <w:tcW w:w="506" w:type="dxa"/>
            <w:shd w:val="clear" w:color="auto" w:fill="auto"/>
          </w:tcPr>
          <w:p w14:paraId="7FCFB272" w14:textId="6E266622"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h</w:t>
            </w:r>
          </w:p>
        </w:tc>
        <w:tc>
          <w:tcPr>
            <w:tcW w:w="5868" w:type="dxa"/>
            <w:shd w:val="clear" w:color="auto" w:fill="auto"/>
          </w:tcPr>
          <w:p w14:paraId="5DFDC5E9" w14:textId="52290AD4"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Trail of bounced mails is </w:t>
            </w:r>
            <w:proofErr w:type="gramStart"/>
            <w:r w:rsidRPr="002D66E9">
              <w:rPr>
                <w:rFonts w:ascii="Arial" w:eastAsia="Times New Roman" w:hAnsi="Arial" w:cs="Arial"/>
                <w:color w:val="000000"/>
                <w:sz w:val="20"/>
                <w:szCs w:val="20"/>
                <w:lang w:eastAsia="en-IN"/>
              </w:rPr>
              <w:t>maintained</w:t>
            </w:r>
            <w:proofErr w:type="gramEnd"/>
            <w:r w:rsidRPr="002D66E9">
              <w:rPr>
                <w:rFonts w:ascii="Arial" w:eastAsia="Times New Roman" w:hAnsi="Arial" w:cs="Arial"/>
                <w:color w:val="000000"/>
                <w:sz w:val="20"/>
                <w:szCs w:val="20"/>
                <w:lang w:eastAsia="en-IN"/>
              </w:rPr>
              <w:t xml:space="preserve"> and physical delivery is ensured in case of bounce mails for ECNs within stipulated time (24 hours).</w:t>
            </w:r>
          </w:p>
        </w:tc>
        <w:tc>
          <w:tcPr>
            <w:tcW w:w="1843" w:type="dxa"/>
            <w:shd w:val="clear" w:color="auto" w:fill="auto"/>
          </w:tcPr>
          <w:p w14:paraId="6B9E5748" w14:textId="0B915730"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tcPr>
          <w:p w14:paraId="3487449E" w14:textId="61CA7CB1"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Obtain trade data for 6 dates in each segment in each month with highest clientele turnover during the Audit period.</w:t>
            </w:r>
            <w:r w:rsidRPr="002D66E9">
              <w:rPr>
                <w:rFonts w:ascii="Arial" w:eastAsia="Times New Roman" w:hAnsi="Arial" w:cs="Arial"/>
                <w:color w:val="000000"/>
                <w:sz w:val="20"/>
                <w:szCs w:val="20"/>
                <w:lang w:eastAsia="en-IN"/>
              </w:rPr>
              <w:br/>
              <w:t>1. In case the Member has a practice of sending ECNs, verify whether bounced mail logs are maintained.</w:t>
            </w:r>
            <w:r w:rsidRPr="002D66E9">
              <w:rPr>
                <w:rFonts w:ascii="Arial" w:eastAsia="Times New Roman" w:hAnsi="Arial" w:cs="Arial"/>
                <w:color w:val="000000"/>
                <w:sz w:val="20"/>
                <w:szCs w:val="20"/>
                <w:lang w:eastAsia="en-IN"/>
              </w:rPr>
              <w:br/>
              <w:t>2. In case there are no bounce mails, it needs to be checked whether system has a provision to generate bounce logs in case any ECNs gets undelivered.</w:t>
            </w:r>
            <w:r w:rsidRPr="002D66E9">
              <w:rPr>
                <w:rFonts w:ascii="Arial" w:eastAsia="Times New Roman" w:hAnsi="Arial" w:cs="Arial"/>
                <w:color w:val="000000"/>
                <w:sz w:val="20"/>
                <w:szCs w:val="20"/>
                <w:lang w:eastAsia="en-IN"/>
              </w:rPr>
              <w:br/>
              <w:t xml:space="preserve">3. In case of any bounce mails, ascertain whether Member has </w:t>
            </w:r>
            <w:proofErr w:type="gramStart"/>
            <w:r w:rsidRPr="002D66E9">
              <w:rPr>
                <w:rFonts w:ascii="Arial" w:eastAsia="Times New Roman" w:hAnsi="Arial" w:cs="Arial"/>
                <w:color w:val="000000"/>
                <w:sz w:val="20"/>
                <w:szCs w:val="20"/>
                <w:lang w:eastAsia="en-IN"/>
              </w:rPr>
              <w:t>resend</w:t>
            </w:r>
            <w:proofErr w:type="gramEnd"/>
            <w:r w:rsidRPr="002D66E9">
              <w:rPr>
                <w:rFonts w:ascii="Arial" w:eastAsia="Times New Roman" w:hAnsi="Arial" w:cs="Arial"/>
                <w:color w:val="000000"/>
                <w:sz w:val="20"/>
                <w:szCs w:val="20"/>
                <w:lang w:eastAsia="en-IN"/>
              </w:rPr>
              <w:t xml:space="preserve"> the same or issued physical contract notes to such clients</w:t>
            </w:r>
          </w:p>
        </w:tc>
        <w:tc>
          <w:tcPr>
            <w:tcW w:w="2201" w:type="dxa"/>
            <w:shd w:val="clear" w:color="auto" w:fill="auto"/>
          </w:tcPr>
          <w:p w14:paraId="446024C2" w14:textId="301E6B3E"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6F3FC7C3" w14:textId="77777777" w:rsidTr="5F40A162">
        <w:trPr>
          <w:trHeight w:val="792"/>
        </w:trPr>
        <w:tc>
          <w:tcPr>
            <w:tcW w:w="506" w:type="dxa"/>
            <w:shd w:val="clear" w:color="auto" w:fill="auto"/>
            <w:hideMark/>
          </w:tcPr>
          <w:p w14:paraId="14FFE853"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i</w:t>
            </w:r>
            <w:proofErr w:type="spellEnd"/>
          </w:p>
        </w:tc>
        <w:tc>
          <w:tcPr>
            <w:tcW w:w="5868" w:type="dxa"/>
            <w:shd w:val="clear" w:color="auto" w:fill="auto"/>
            <w:hideMark/>
          </w:tcPr>
          <w:p w14:paraId="388071D9"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Details regarding appointment of Compliance Officer and changes there in, if any, have been informed to the exchange.</w:t>
            </w:r>
          </w:p>
        </w:tc>
        <w:tc>
          <w:tcPr>
            <w:tcW w:w="1843" w:type="dxa"/>
            <w:shd w:val="clear" w:color="auto" w:fill="auto"/>
            <w:hideMark/>
          </w:tcPr>
          <w:p w14:paraId="329C666D" w14:textId="6EC76952"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5124036" w14:textId="77777777" w:rsidR="003D343D" w:rsidRPr="002D66E9" w:rsidRDefault="003D343D" w:rsidP="003D343D">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18361E94"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2DA445F4" w14:textId="77777777" w:rsidTr="5F40A162">
        <w:trPr>
          <w:trHeight w:val="2315"/>
        </w:trPr>
        <w:tc>
          <w:tcPr>
            <w:tcW w:w="506" w:type="dxa"/>
            <w:shd w:val="clear" w:color="auto" w:fill="auto"/>
            <w:hideMark/>
          </w:tcPr>
          <w:p w14:paraId="7CDF8649"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j</w:t>
            </w:r>
          </w:p>
        </w:tc>
        <w:tc>
          <w:tcPr>
            <w:tcW w:w="5868" w:type="dxa"/>
            <w:shd w:val="clear" w:color="auto" w:fill="auto"/>
            <w:hideMark/>
          </w:tcPr>
          <w:p w14:paraId="262FA7DD"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prominently displayed on contract notes, statement of funds and securities, correspondences with the clients the following details-</w:t>
            </w:r>
            <w:r w:rsidRPr="002D66E9">
              <w:rPr>
                <w:rFonts w:ascii="Arial" w:eastAsia="Times New Roman" w:hAnsi="Arial" w:cs="Arial"/>
                <w:color w:val="000000"/>
                <w:sz w:val="20"/>
                <w:szCs w:val="20"/>
                <w:lang w:eastAsia="en-IN"/>
              </w:rPr>
              <w:br/>
              <w:t xml:space="preserve">     </w:t>
            </w:r>
            <w:proofErr w:type="spellStart"/>
            <w:r w:rsidRPr="002D66E9">
              <w:rPr>
                <w:rFonts w:ascii="Arial" w:eastAsia="Times New Roman" w:hAnsi="Arial" w:cs="Arial"/>
                <w:color w:val="000000"/>
                <w:sz w:val="20"/>
                <w:szCs w:val="20"/>
                <w:lang w:eastAsia="en-IN"/>
              </w:rPr>
              <w:t>i</w:t>
            </w:r>
            <w:proofErr w:type="spellEnd"/>
            <w:r w:rsidRPr="002D66E9">
              <w:rPr>
                <w:rFonts w:ascii="Arial" w:eastAsia="Times New Roman" w:hAnsi="Arial" w:cs="Arial"/>
                <w:color w:val="000000"/>
                <w:sz w:val="20"/>
                <w:szCs w:val="20"/>
                <w:lang w:eastAsia="en-IN"/>
              </w:rPr>
              <w:t>)   name of the member as registered with SEBI,</w:t>
            </w:r>
            <w:r w:rsidRPr="002D66E9">
              <w:rPr>
                <w:rFonts w:ascii="Arial" w:eastAsia="Times New Roman" w:hAnsi="Arial" w:cs="Arial"/>
                <w:color w:val="000000"/>
                <w:sz w:val="20"/>
                <w:szCs w:val="20"/>
                <w:lang w:eastAsia="en-IN"/>
              </w:rPr>
              <w:br/>
              <w:t xml:space="preserve">     ii)   its own logo, if any,</w:t>
            </w:r>
            <w:r w:rsidRPr="002D66E9">
              <w:rPr>
                <w:rFonts w:ascii="Arial" w:eastAsia="Times New Roman" w:hAnsi="Arial" w:cs="Arial"/>
                <w:color w:val="000000"/>
                <w:sz w:val="20"/>
                <w:szCs w:val="20"/>
                <w:lang w:eastAsia="en-IN"/>
              </w:rPr>
              <w:br/>
              <w:t xml:space="preserve">     iii</w:t>
            </w:r>
            <w:proofErr w:type="gramStart"/>
            <w:r w:rsidRPr="002D66E9">
              <w:rPr>
                <w:rFonts w:ascii="Arial" w:eastAsia="Times New Roman" w:hAnsi="Arial" w:cs="Arial"/>
                <w:color w:val="000000"/>
                <w:sz w:val="20"/>
                <w:szCs w:val="20"/>
                <w:lang w:eastAsia="en-IN"/>
              </w:rPr>
              <w:t>)  its</w:t>
            </w:r>
            <w:proofErr w:type="gramEnd"/>
            <w:r w:rsidRPr="002D66E9">
              <w:rPr>
                <w:rFonts w:ascii="Arial" w:eastAsia="Times New Roman" w:hAnsi="Arial" w:cs="Arial"/>
                <w:color w:val="000000"/>
                <w:sz w:val="20"/>
                <w:szCs w:val="20"/>
                <w:lang w:eastAsia="en-IN"/>
              </w:rPr>
              <w:t xml:space="preserve"> registration number,</w:t>
            </w:r>
            <w:r w:rsidRPr="002D66E9">
              <w:rPr>
                <w:rFonts w:ascii="Arial" w:eastAsia="Times New Roman" w:hAnsi="Arial" w:cs="Arial"/>
                <w:color w:val="000000"/>
                <w:sz w:val="20"/>
                <w:szCs w:val="20"/>
                <w:lang w:eastAsia="en-IN"/>
              </w:rPr>
              <w:br/>
              <w:t xml:space="preserve">    iv) its complete address with telephone numbers</w:t>
            </w:r>
            <w:r w:rsidRPr="002D66E9">
              <w:rPr>
                <w:rFonts w:ascii="Arial" w:eastAsia="Times New Roman" w:hAnsi="Arial" w:cs="Arial"/>
                <w:color w:val="000000"/>
                <w:sz w:val="20"/>
                <w:szCs w:val="20"/>
                <w:lang w:eastAsia="en-IN"/>
              </w:rPr>
              <w:br/>
              <w:t xml:space="preserve">     v)  the name of the compliance officer, his telephone number and e-mail address.</w:t>
            </w:r>
          </w:p>
        </w:tc>
        <w:tc>
          <w:tcPr>
            <w:tcW w:w="1843" w:type="dxa"/>
            <w:shd w:val="clear" w:color="auto" w:fill="auto"/>
            <w:hideMark/>
          </w:tcPr>
          <w:p w14:paraId="0D47A12E" w14:textId="3D1865FD"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FFF17AA" w14:textId="3CC52390"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Obtain sample contract note, statement of funds &amp; securities, correspondences with clients issued by the Member during the audit period and verify whether the same complies with the format specified by Exchange/SEBI from time to time and applicable for the audit period. </w:t>
            </w:r>
          </w:p>
        </w:tc>
        <w:tc>
          <w:tcPr>
            <w:tcW w:w="2201" w:type="dxa"/>
            <w:shd w:val="clear" w:color="auto" w:fill="auto"/>
            <w:hideMark/>
          </w:tcPr>
          <w:p w14:paraId="483B7FD7"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0906F6AF" w14:textId="77777777" w:rsidTr="5F40A162">
        <w:trPr>
          <w:trHeight w:val="828"/>
        </w:trPr>
        <w:tc>
          <w:tcPr>
            <w:tcW w:w="506" w:type="dxa"/>
            <w:shd w:val="clear" w:color="auto" w:fill="auto"/>
            <w:hideMark/>
          </w:tcPr>
          <w:p w14:paraId="121C7C3B"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k</w:t>
            </w:r>
          </w:p>
        </w:tc>
        <w:tc>
          <w:tcPr>
            <w:tcW w:w="5868" w:type="dxa"/>
            <w:shd w:val="clear" w:color="auto" w:fill="auto"/>
            <w:hideMark/>
          </w:tcPr>
          <w:p w14:paraId="69D6AE0F"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not created</w:t>
            </w:r>
            <w:proofErr w:type="gramStart"/>
            <w:r w:rsidRPr="002D66E9">
              <w:rPr>
                <w:rFonts w:ascii="Arial" w:eastAsia="Times New Roman" w:hAnsi="Arial" w:cs="Arial"/>
                <w:color w:val="000000"/>
                <w:sz w:val="20"/>
                <w:szCs w:val="20"/>
                <w:lang w:eastAsia="en-IN"/>
              </w:rPr>
              <w:t>/  provided</w:t>
            </w:r>
            <w:proofErr w:type="gramEnd"/>
            <w:r w:rsidRPr="002D66E9">
              <w:rPr>
                <w:rFonts w:ascii="Arial" w:eastAsia="Times New Roman" w:hAnsi="Arial" w:cs="Arial"/>
                <w:color w:val="000000"/>
                <w:sz w:val="20"/>
                <w:szCs w:val="20"/>
                <w:lang w:eastAsia="en-IN"/>
              </w:rPr>
              <w:t xml:space="preserve"> e-mail ids for clients.</w:t>
            </w:r>
          </w:p>
        </w:tc>
        <w:tc>
          <w:tcPr>
            <w:tcW w:w="1843" w:type="dxa"/>
            <w:shd w:val="clear" w:color="auto" w:fill="auto"/>
            <w:hideMark/>
          </w:tcPr>
          <w:p w14:paraId="6BE0725A" w14:textId="59F74A6C"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active clients registered as at the end of the Audit period  </w:t>
            </w:r>
          </w:p>
        </w:tc>
        <w:tc>
          <w:tcPr>
            <w:tcW w:w="4325" w:type="dxa"/>
            <w:shd w:val="clear" w:color="auto" w:fill="auto"/>
            <w:hideMark/>
          </w:tcPr>
          <w:p w14:paraId="1C8FDF08" w14:textId="7777777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Check for all instances (full client master).  </w:t>
            </w:r>
          </w:p>
        </w:tc>
        <w:tc>
          <w:tcPr>
            <w:tcW w:w="2201" w:type="dxa"/>
            <w:shd w:val="clear" w:color="auto" w:fill="auto"/>
            <w:hideMark/>
          </w:tcPr>
          <w:p w14:paraId="566C04F4"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07582427" w14:textId="77777777" w:rsidTr="5F40A162">
        <w:trPr>
          <w:trHeight w:val="1125"/>
        </w:trPr>
        <w:tc>
          <w:tcPr>
            <w:tcW w:w="506" w:type="dxa"/>
            <w:shd w:val="clear" w:color="auto" w:fill="auto"/>
            <w:hideMark/>
          </w:tcPr>
          <w:p w14:paraId="6B325C95"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l</w:t>
            </w:r>
          </w:p>
        </w:tc>
        <w:tc>
          <w:tcPr>
            <w:tcW w:w="5868" w:type="dxa"/>
            <w:shd w:val="clear" w:color="auto" w:fill="auto"/>
            <w:hideMark/>
          </w:tcPr>
          <w:p w14:paraId="0616A523"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collected physical letters from the clients who have requested for change in e-mail </w:t>
            </w:r>
            <w:proofErr w:type="spellStart"/>
            <w:proofErr w:type="gramStart"/>
            <w:r w:rsidRPr="002D66E9">
              <w:rPr>
                <w:rFonts w:ascii="Arial" w:eastAsia="Times New Roman" w:hAnsi="Arial" w:cs="Arial"/>
                <w:color w:val="000000"/>
                <w:sz w:val="20"/>
                <w:szCs w:val="20"/>
                <w:lang w:eastAsia="en-IN"/>
              </w:rPr>
              <w:t>id.In</w:t>
            </w:r>
            <w:proofErr w:type="spellEnd"/>
            <w:proofErr w:type="gramEnd"/>
            <w:r w:rsidRPr="002D66E9">
              <w:rPr>
                <w:rFonts w:ascii="Arial" w:eastAsia="Times New Roman" w:hAnsi="Arial" w:cs="Arial"/>
                <w:color w:val="000000"/>
                <w:sz w:val="20"/>
                <w:szCs w:val="20"/>
                <w:lang w:eastAsia="en-IN"/>
              </w:rPr>
              <w:t xml:space="preserve"> respect of internet clients, the request for change of email id may be made through the secured access by way of client specific user id &amp; password.</w:t>
            </w:r>
          </w:p>
        </w:tc>
        <w:tc>
          <w:tcPr>
            <w:tcW w:w="1843" w:type="dxa"/>
            <w:shd w:val="clear" w:color="auto" w:fill="auto"/>
            <w:hideMark/>
          </w:tcPr>
          <w:p w14:paraId="2DC9DD7F" w14:textId="3157EB92"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4432A4D"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Check for all instances of changes in E mail IDs by the Member </w:t>
            </w:r>
          </w:p>
        </w:tc>
        <w:tc>
          <w:tcPr>
            <w:tcW w:w="2201" w:type="dxa"/>
            <w:shd w:val="clear" w:color="auto" w:fill="auto"/>
            <w:hideMark/>
          </w:tcPr>
          <w:p w14:paraId="0FBAABA9"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5431A778" w14:textId="77777777" w:rsidTr="5F40A162">
        <w:trPr>
          <w:trHeight w:val="1056"/>
        </w:trPr>
        <w:tc>
          <w:tcPr>
            <w:tcW w:w="506" w:type="dxa"/>
            <w:shd w:val="clear" w:color="auto" w:fill="auto"/>
            <w:hideMark/>
          </w:tcPr>
          <w:p w14:paraId="5B6F90A8"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m</w:t>
            </w:r>
          </w:p>
        </w:tc>
        <w:tc>
          <w:tcPr>
            <w:tcW w:w="5868" w:type="dxa"/>
            <w:shd w:val="clear" w:color="auto" w:fill="auto"/>
            <w:hideMark/>
          </w:tcPr>
          <w:p w14:paraId="620D687A"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issued Annual Global Statement to their clients within 30 days from the end of the financial year and contain details of all transactions executed by client in the financial year</w:t>
            </w:r>
          </w:p>
        </w:tc>
        <w:tc>
          <w:tcPr>
            <w:tcW w:w="1843" w:type="dxa"/>
            <w:shd w:val="clear" w:color="auto" w:fill="auto"/>
            <w:hideMark/>
          </w:tcPr>
          <w:p w14:paraId="376DFC4B" w14:textId="1A5619C2"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hideMark/>
          </w:tcPr>
          <w:p w14:paraId="11749946"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128C59B"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371C4DD2" w14:textId="77777777" w:rsidTr="5F40A162">
        <w:trPr>
          <w:trHeight w:val="1290"/>
        </w:trPr>
        <w:tc>
          <w:tcPr>
            <w:tcW w:w="506" w:type="dxa"/>
            <w:shd w:val="clear" w:color="auto" w:fill="auto"/>
            <w:hideMark/>
          </w:tcPr>
          <w:p w14:paraId="0FF29078"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n</w:t>
            </w:r>
          </w:p>
        </w:tc>
        <w:tc>
          <w:tcPr>
            <w:tcW w:w="5868" w:type="dxa"/>
            <w:shd w:val="clear" w:color="auto" w:fill="auto"/>
            <w:hideMark/>
          </w:tcPr>
          <w:p w14:paraId="679D1851"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sent complete 'Statement of Accounts' for funds, </w:t>
            </w:r>
            <w:proofErr w:type="gramStart"/>
            <w:r w:rsidRPr="002D66E9">
              <w:rPr>
                <w:rFonts w:ascii="Arial" w:eastAsia="Times New Roman" w:hAnsi="Arial" w:cs="Arial"/>
                <w:color w:val="000000"/>
                <w:sz w:val="20"/>
                <w:szCs w:val="20"/>
                <w:lang w:eastAsia="en-IN"/>
              </w:rPr>
              <w:t>securities</w:t>
            </w:r>
            <w:proofErr w:type="gramEnd"/>
            <w:r w:rsidRPr="002D66E9">
              <w:rPr>
                <w:rFonts w:ascii="Arial" w:eastAsia="Times New Roman" w:hAnsi="Arial" w:cs="Arial"/>
                <w:color w:val="000000"/>
                <w:sz w:val="20"/>
                <w:szCs w:val="20"/>
                <w:lang w:eastAsia="en-IN"/>
              </w:rPr>
              <w:t xml:space="preserve"> and commodities in respect of each of its clients on weekly basis as required by relevant Exchange circulars with error reporting clause and proof of delivery / dispatch log is maintained.</w:t>
            </w:r>
          </w:p>
        </w:tc>
        <w:tc>
          <w:tcPr>
            <w:tcW w:w="1843" w:type="dxa"/>
            <w:shd w:val="clear" w:color="auto" w:fill="auto"/>
            <w:hideMark/>
          </w:tcPr>
          <w:p w14:paraId="10BADBA2" w14:textId="125CCC4C"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hideMark/>
          </w:tcPr>
          <w:p w14:paraId="6B888128" w14:textId="7777777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Check for last week of each month of audit period</w:t>
            </w:r>
          </w:p>
        </w:tc>
        <w:tc>
          <w:tcPr>
            <w:tcW w:w="2201" w:type="dxa"/>
            <w:shd w:val="clear" w:color="auto" w:fill="auto"/>
            <w:hideMark/>
          </w:tcPr>
          <w:p w14:paraId="6ECFDB48"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10EEED18" w14:textId="77777777" w:rsidTr="5F40A162">
        <w:trPr>
          <w:trHeight w:val="1265"/>
        </w:trPr>
        <w:tc>
          <w:tcPr>
            <w:tcW w:w="506" w:type="dxa"/>
            <w:shd w:val="clear" w:color="auto" w:fill="auto"/>
            <w:hideMark/>
          </w:tcPr>
          <w:p w14:paraId="53E24415"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o</w:t>
            </w:r>
          </w:p>
        </w:tc>
        <w:tc>
          <w:tcPr>
            <w:tcW w:w="5868" w:type="dxa"/>
            <w:shd w:val="clear" w:color="auto" w:fill="auto"/>
            <w:hideMark/>
          </w:tcPr>
          <w:p w14:paraId="2A5ACED2"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w:t>
            </w:r>
            <w:proofErr w:type="gramStart"/>
            <w:r w:rsidRPr="002D66E9">
              <w:rPr>
                <w:rFonts w:ascii="Arial" w:eastAsia="Times New Roman" w:hAnsi="Arial" w:cs="Arial"/>
                <w:color w:val="000000"/>
                <w:sz w:val="20"/>
                <w:szCs w:val="20"/>
                <w:lang w:eastAsia="en-IN"/>
              </w:rPr>
              <w:t>has  registered</w:t>
            </w:r>
            <w:proofErr w:type="gramEnd"/>
            <w:r w:rsidRPr="002D66E9">
              <w:rPr>
                <w:rFonts w:ascii="Arial" w:eastAsia="Times New Roman" w:hAnsi="Arial" w:cs="Arial"/>
                <w:color w:val="000000"/>
                <w:sz w:val="20"/>
                <w:szCs w:val="20"/>
                <w:lang w:eastAsia="en-IN"/>
              </w:rPr>
              <w:t xml:space="preserve"> themselves as Principal Entities with their respective Telecom Service Provider(s) (TSPs) and also registered their existing headers and content templates for specific header with respective Telecom Service Provider(s) (TSPs) in compliance with Exchange circulars</w:t>
            </w:r>
          </w:p>
        </w:tc>
        <w:tc>
          <w:tcPr>
            <w:tcW w:w="1843" w:type="dxa"/>
            <w:shd w:val="clear" w:color="auto" w:fill="auto"/>
            <w:hideMark/>
          </w:tcPr>
          <w:p w14:paraId="78BD050F" w14:textId="29958EF0"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6780830"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5DED71A"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25C71025" w14:textId="77777777" w:rsidTr="5F40A162">
        <w:trPr>
          <w:trHeight w:val="2295"/>
        </w:trPr>
        <w:tc>
          <w:tcPr>
            <w:tcW w:w="506" w:type="dxa"/>
            <w:shd w:val="clear" w:color="auto" w:fill="auto"/>
            <w:hideMark/>
          </w:tcPr>
          <w:p w14:paraId="390A73BB"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p</w:t>
            </w:r>
          </w:p>
        </w:tc>
        <w:tc>
          <w:tcPr>
            <w:tcW w:w="5868" w:type="dxa"/>
            <w:shd w:val="clear" w:color="auto" w:fill="auto"/>
            <w:hideMark/>
          </w:tcPr>
          <w:p w14:paraId="6106A7BF"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There is no difference in trade rate as per TWS system / Trade File and the rate charged to clients in contract note.</w:t>
            </w:r>
          </w:p>
        </w:tc>
        <w:tc>
          <w:tcPr>
            <w:tcW w:w="1843" w:type="dxa"/>
            <w:shd w:val="clear" w:color="auto" w:fill="auto"/>
            <w:hideMark/>
          </w:tcPr>
          <w:p w14:paraId="575E29EB" w14:textId="3CBC0D18"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527B0CEA"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Obtain trade data for 12 dates. 2. The dates shall be the top 12 dates with highest clientele turnover during the Audit period. 3. Compare the trade data to see that there is no difference in trade rate as per TWS system / Trade File and the rate charged to clients in contract note (12 days, two days in each month having highest cliental turnover. Top 25/50/75 clients as per Sampling criteria in terms of turnover) </w:t>
            </w:r>
          </w:p>
        </w:tc>
        <w:tc>
          <w:tcPr>
            <w:tcW w:w="2201" w:type="dxa"/>
            <w:shd w:val="clear" w:color="auto" w:fill="auto"/>
            <w:hideMark/>
          </w:tcPr>
          <w:p w14:paraId="55AB401A"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05D72922" w14:textId="77777777" w:rsidTr="5F40A162">
        <w:trPr>
          <w:trHeight w:val="2542"/>
        </w:trPr>
        <w:tc>
          <w:tcPr>
            <w:tcW w:w="506" w:type="dxa"/>
            <w:shd w:val="clear" w:color="auto" w:fill="auto"/>
            <w:hideMark/>
          </w:tcPr>
          <w:p w14:paraId="60C32817"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q</w:t>
            </w:r>
          </w:p>
        </w:tc>
        <w:tc>
          <w:tcPr>
            <w:tcW w:w="5868" w:type="dxa"/>
            <w:shd w:val="clear" w:color="auto" w:fill="auto"/>
            <w:hideMark/>
          </w:tcPr>
          <w:p w14:paraId="39E5F397"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issued consolidated contract notes to the client (Single entry for multiple trades/orders)</w:t>
            </w:r>
          </w:p>
        </w:tc>
        <w:tc>
          <w:tcPr>
            <w:tcW w:w="1843" w:type="dxa"/>
            <w:shd w:val="clear" w:color="auto" w:fill="auto"/>
            <w:hideMark/>
          </w:tcPr>
          <w:p w14:paraId="45BEBDA6" w14:textId="1A7D50A8"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417E6252"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Obtain trade data for 12 dates and PODs/e logs for the corresponding dates. 2. The dates shall be the top 12 dates with highest clientele turnover during the Audit period. 3. Compare the trade data with the PODs/ E logs to see that no consolidated contract notes are issued to clients (12 days, two days in each month having highest cliental turnover. Top 25/50/75 clients as per Sampling criteria in terms of turnover) </w:t>
            </w:r>
          </w:p>
        </w:tc>
        <w:tc>
          <w:tcPr>
            <w:tcW w:w="2201" w:type="dxa"/>
            <w:shd w:val="clear" w:color="auto" w:fill="auto"/>
            <w:hideMark/>
          </w:tcPr>
          <w:p w14:paraId="288EB58A"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291336BC" w14:textId="77777777" w:rsidTr="5F40A162">
        <w:trPr>
          <w:trHeight w:val="792"/>
        </w:trPr>
        <w:tc>
          <w:tcPr>
            <w:tcW w:w="506" w:type="dxa"/>
            <w:shd w:val="clear" w:color="auto" w:fill="auto"/>
            <w:hideMark/>
          </w:tcPr>
          <w:p w14:paraId="2A51A118"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r</w:t>
            </w:r>
          </w:p>
        </w:tc>
        <w:tc>
          <w:tcPr>
            <w:tcW w:w="5868" w:type="dxa"/>
            <w:shd w:val="clear" w:color="auto" w:fill="auto"/>
            <w:hideMark/>
          </w:tcPr>
          <w:p w14:paraId="189DE1D9"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maintained proper records in respect of brokerage (</w:t>
            </w:r>
            <w:proofErr w:type="gramStart"/>
            <w:r w:rsidRPr="002D66E9">
              <w:rPr>
                <w:rFonts w:ascii="Arial" w:eastAsia="Times New Roman" w:hAnsi="Arial" w:cs="Arial"/>
                <w:color w:val="000000"/>
                <w:sz w:val="20"/>
                <w:szCs w:val="20"/>
                <w:lang w:eastAsia="en-IN"/>
              </w:rPr>
              <w:t>i.e.</w:t>
            </w:r>
            <w:proofErr w:type="gramEnd"/>
            <w:r w:rsidRPr="002D66E9">
              <w:rPr>
                <w:rFonts w:ascii="Arial" w:eastAsia="Times New Roman" w:hAnsi="Arial" w:cs="Arial"/>
                <w:color w:val="000000"/>
                <w:sz w:val="20"/>
                <w:szCs w:val="20"/>
                <w:lang w:eastAsia="en-IN"/>
              </w:rPr>
              <w:t xml:space="preserve"> incomplete/ erroneous/ delay in entries)</w:t>
            </w:r>
          </w:p>
        </w:tc>
        <w:tc>
          <w:tcPr>
            <w:tcW w:w="1843" w:type="dxa"/>
            <w:shd w:val="clear" w:color="auto" w:fill="auto"/>
            <w:hideMark/>
          </w:tcPr>
          <w:p w14:paraId="7BEE0A49" w14:textId="19CFA34B"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760D8528"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FBA4C6F"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299D0659" w14:textId="77777777" w:rsidTr="5F40A162">
        <w:trPr>
          <w:trHeight w:val="1603"/>
        </w:trPr>
        <w:tc>
          <w:tcPr>
            <w:tcW w:w="506" w:type="dxa"/>
            <w:shd w:val="clear" w:color="auto" w:fill="auto"/>
            <w:hideMark/>
          </w:tcPr>
          <w:p w14:paraId="6127A03D"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s</w:t>
            </w:r>
          </w:p>
        </w:tc>
        <w:tc>
          <w:tcPr>
            <w:tcW w:w="5868" w:type="dxa"/>
            <w:shd w:val="clear" w:color="auto" w:fill="auto"/>
            <w:hideMark/>
          </w:tcPr>
          <w:p w14:paraId="483B2B1D"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maintained copies / duplicates of contract notes issued to clients in physical or electronic form.</w:t>
            </w:r>
          </w:p>
        </w:tc>
        <w:tc>
          <w:tcPr>
            <w:tcW w:w="1843" w:type="dxa"/>
            <w:shd w:val="clear" w:color="auto" w:fill="auto"/>
            <w:hideMark/>
          </w:tcPr>
          <w:p w14:paraId="20F1C10B" w14:textId="30FA864A"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75877DBD"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Obtain trade data for 12 dates. 2 The dates shall be the top 12 dates with highest clientele turnover during the Audit period. (12 days, two days in each month having highest cliental turnover. Top 25/50/75 clients as per Sampling criteria in terms of turnover) </w:t>
            </w:r>
          </w:p>
        </w:tc>
        <w:tc>
          <w:tcPr>
            <w:tcW w:w="2201" w:type="dxa"/>
            <w:shd w:val="clear" w:color="auto" w:fill="auto"/>
            <w:hideMark/>
          </w:tcPr>
          <w:p w14:paraId="69EFA515"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318B3111" w14:textId="77777777" w:rsidTr="5F40A162">
        <w:trPr>
          <w:trHeight w:val="1826"/>
        </w:trPr>
        <w:tc>
          <w:tcPr>
            <w:tcW w:w="506" w:type="dxa"/>
            <w:shd w:val="clear" w:color="auto" w:fill="auto"/>
            <w:hideMark/>
          </w:tcPr>
          <w:p w14:paraId="08095782"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t</w:t>
            </w:r>
          </w:p>
        </w:tc>
        <w:tc>
          <w:tcPr>
            <w:tcW w:w="5868" w:type="dxa"/>
            <w:shd w:val="clear" w:color="auto" w:fill="auto"/>
            <w:hideMark/>
          </w:tcPr>
          <w:p w14:paraId="696EBB2A"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If member has made margin calls to the client and the client has failed to comply with these margin calls, then the contract note issued by Member for transactions owing to non-compliance of such margin calls bear a remark specifying the same.</w:t>
            </w:r>
            <w:r w:rsidRPr="002D66E9">
              <w:rPr>
                <w:rFonts w:ascii="Arial" w:eastAsia="Times New Roman" w:hAnsi="Arial" w:cs="Arial"/>
                <w:color w:val="000000"/>
                <w:sz w:val="20"/>
                <w:szCs w:val="20"/>
                <w:lang w:eastAsia="en-IN"/>
              </w:rPr>
              <w:br/>
            </w:r>
            <w:r w:rsidRPr="002D66E9">
              <w:rPr>
                <w:rFonts w:ascii="Arial" w:eastAsia="Times New Roman" w:hAnsi="Arial" w:cs="Arial"/>
                <w:color w:val="000000"/>
                <w:sz w:val="20"/>
                <w:szCs w:val="20"/>
                <w:lang w:eastAsia="en-IN"/>
              </w:rPr>
              <w:br/>
              <w:t>Further, member has maintained a verifiable record of having made such margin calls and that the clients have not complied with the same.</w:t>
            </w:r>
          </w:p>
        </w:tc>
        <w:tc>
          <w:tcPr>
            <w:tcW w:w="1843" w:type="dxa"/>
            <w:shd w:val="clear" w:color="auto" w:fill="auto"/>
            <w:hideMark/>
          </w:tcPr>
          <w:p w14:paraId="580F2927" w14:textId="60FCD4D4"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30 Random Instances (five per month) </w:t>
            </w:r>
          </w:p>
        </w:tc>
        <w:tc>
          <w:tcPr>
            <w:tcW w:w="4325" w:type="dxa"/>
            <w:shd w:val="clear" w:color="auto" w:fill="auto"/>
            <w:hideMark/>
          </w:tcPr>
          <w:p w14:paraId="58AA906A"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30 Random Instances (five per month) </w:t>
            </w:r>
          </w:p>
        </w:tc>
        <w:tc>
          <w:tcPr>
            <w:tcW w:w="2201" w:type="dxa"/>
            <w:shd w:val="clear" w:color="auto" w:fill="auto"/>
            <w:hideMark/>
          </w:tcPr>
          <w:p w14:paraId="227304C8"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5B102220" w14:textId="77777777" w:rsidTr="5F40A162">
        <w:trPr>
          <w:trHeight w:val="792"/>
        </w:trPr>
        <w:tc>
          <w:tcPr>
            <w:tcW w:w="506" w:type="dxa"/>
            <w:shd w:val="clear" w:color="auto" w:fill="auto"/>
            <w:hideMark/>
          </w:tcPr>
          <w:p w14:paraId="43E62CCC"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u</w:t>
            </w:r>
          </w:p>
        </w:tc>
        <w:tc>
          <w:tcPr>
            <w:tcW w:w="5868" w:type="dxa"/>
            <w:shd w:val="clear" w:color="auto" w:fill="auto"/>
            <w:hideMark/>
          </w:tcPr>
          <w:p w14:paraId="70515CDB"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In case facsimile signatures are used on physical contract notes, Member has maintained well-documented &amp; approved policy regarding its use</w:t>
            </w:r>
          </w:p>
        </w:tc>
        <w:tc>
          <w:tcPr>
            <w:tcW w:w="1843" w:type="dxa"/>
            <w:shd w:val="clear" w:color="auto" w:fill="auto"/>
            <w:hideMark/>
          </w:tcPr>
          <w:p w14:paraId="7C643A16" w14:textId="19C2C4D9"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C155A00" w14:textId="7777777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4A2A7D27"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3D343D" w:rsidRPr="002D66E9" w14:paraId="73149A30" w14:textId="77777777" w:rsidTr="5F40A162">
        <w:trPr>
          <w:trHeight w:val="1012"/>
        </w:trPr>
        <w:tc>
          <w:tcPr>
            <w:tcW w:w="506" w:type="dxa"/>
            <w:shd w:val="clear" w:color="auto" w:fill="auto"/>
            <w:hideMark/>
          </w:tcPr>
          <w:p w14:paraId="14FA011E"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v</w:t>
            </w:r>
          </w:p>
        </w:tc>
        <w:tc>
          <w:tcPr>
            <w:tcW w:w="5868" w:type="dxa"/>
            <w:shd w:val="clear" w:color="auto" w:fill="auto"/>
            <w:hideMark/>
          </w:tcPr>
          <w:p w14:paraId="5609870E"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sent text of Regulation 19 &amp; 20 of SECC Regulations, 2012 to clients dealing with listed Stock Exchanges along with the contract notes.</w:t>
            </w:r>
          </w:p>
        </w:tc>
        <w:tc>
          <w:tcPr>
            <w:tcW w:w="1843" w:type="dxa"/>
            <w:shd w:val="clear" w:color="auto" w:fill="auto"/>
            <w:hideMark/>
          </w:tcPr>
          <w:p w14:paraId="468F15E7" w14:textId="72561A48"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7A481562"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Transaction undertaken in the Audit Period. Check for 5 clients in each month. </w:t>
            </w:r>
          </w:p>
        </w:tc>
        <w:tc>
          <w:tcPr>
            <w:tcW w:w="2201" w:type="dxa"/>
            <w:shd w:val="clear" w:color="auto" w:fill="auto"/>
            <w:hideMark/>
          </w:tcPr>
          <w:p w14:paraId="3A6941F8"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3D343D" w:rsidRPr="002D66E9" w14:paraId="79C4B1E2" w14:textId="77777777" w:rsidTr="5F40A162">
        <w:trPr>
          <w:trHeight w:val="856"/>
        </w:trPr>
        <w:tc>
          <w:tcPr>
            <w:tcW w:w="506" w:type="dxa"/>
            <w:shd w:val="clear" w:color="auto" w:fill="auto"/>
            <w:hideMark/>
          </w:tcPr>
          <w:p w14:paraId="786C0E22"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w</w:t>
            </w:r>
          </w:p>
        </w:tc>
        <w:tc>
          <w:tcPr>
            <w:tcW w:w="5868" w:type="dxa"/>
            <w:shd w:val="clear" w:color="auto" w:fill="auto"/>
            <w:hideMark/>
          </w:tcPr>
          <w:p w14:paraId="6467215D"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sent text </w:t>
            </w:r>
            <w:proofErr w:type="gramStart"/>
            <w:r w:rsidRPr="002D66E9">
              <w:rPr>
                <w:rFonts w:ascii="Arial" w:eastAsia="Times New Roman" w:hAnsi="Arial" w:cs="Arial"/>
                <w:color w:val="000000"/>
                <w:sz w:val="20"/>
                <w:szCs w:val="20"/>
                <w:lang w:eastAsia="en-IN"/>
              </w:rPr>
              <w:t>of  Schedule</w:t>
            </w:r>
            <w:proofErr w:type="gramEnd"/>
            <w:r w:rsidRPr="002D66E9">
              <w:rPr>
                <w:rFonts w:ascii="Arial" w:eastAsia="Times New Roman" w:hAnsi="Arial" w:cs="Arial"/>
                <w:color w:val="000000"/>
                <w:sz w:val="20"/>
                <w:szCs w:val="20"/>
                <w:lang w:eastAsia="en-IN"/>
              </w:rPr>
              <w:t xml:space="preserve"> II of the SEBI (Intermediaries) Regulations, 2008 to clients listed depositories along with the contract notes.</w:t>
            </w:r>
          </w:p>
        </w:tc>
        <w:tc>
          <w:tcPr>
            <w:tcW w:w="1843" w:type="dxa"/>
            <w:shd w:val="clear" w:color="auto" w:fill="auto"/>
            <w:hideMark/>
          </w:tcPr>
          <w:p w14:paraId="6377E618" w14:textId="35488109"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09C3037C"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Transaction undertaken in the Audit Period. Check for 5 clients in each month. </w:t>
            </w:r>
          </w:p>
        </w:tc>
        <w:tc>
          <w:tcPr>
            <w:tcW w:w="2201" w:type="dxa"/>
            <w:shd w:val="clear" w:color="auto" w:fill="auto"/>
            <w:hideMark/>
          </w:tcPr>
          <w:p w14:paraId="19695A94"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3D343D" w:rsidRPr="002D66E9" w14:paraId="59A59FD7" w14:textId="77777777" w:rsidTr="5F40A162">
        <w:trPr>
          <w:trHeight w:val="864"/>
        </w:trPr>
        <w:tc>
          <w:tcPr>
            <w:tcW w:w="506" w:type="dxa"/>
            <w:shd w:val="clear" w:color="auto" w:fill="auto"/>
            <w:hideMark/>
          </w:tcPr>
          <w:p w14:paraId="09E92E4E"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x</w:t>
            </w:r>
          </w:p>
        </w:tc>
        <w:tc>
          <w:tcPr>
            <w:tcW w:w="5868" w:type="dxa"/>
            <w:shd w:val="clear" w:color="auto" w:fill="auto"/>
            <w:hideMark/>
          </w:tcPr>
          <w:p w14:paraId="51A21BE9"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intimated the Exchange of any change in statutory auditor within 30 days from the date of such change in the Exchange prescribed format. </w:t>
            </w:r>
          </w:p>
        </w:tc>
        <w:tc>
          <w:tcPr>
            <w:tcW w:w="1843" w:type="dxa"/>
            <w:shd w:val="clear" w:color="auto" w:fill="auto"/>
            <w:hideMark/>
          </w:tcPr>
          <w:p w14:paraId="53158E9D" w14:textId="24FBEA9B"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7D0CF61F"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Check if there is any change in statutory auditor </w:t>
            </w:r>
          </w:p>
        </w:tc>
        <w:tc>
          <w:tcPr>
            <w:tcW w:w="2201" w:type="dxa"/>
            <w:shd w:val="clear" w:color="auto" w:fill="auto"/>
            <w:hideMark/>
          </w:tcPr>
          <w:p w14:paraId="754B0256"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3D343D" w:rsidRPr="002D66E9" w14:paraId="3A6D99FD" w14:textId="77777777" w:rsidTr="5F40A162">
        <w:trPr>
          <w:trHeight w:val="1125"/>
        </w:trPr>
        <w:tc>
          <w:tcPr>
            <w:tcW w:w="506" w:type="dxa"/>
            <w:shd w:val="clear" w:color="auto" w:fill="auto"/>
            <w:hideMark/>
          </w:tcPr>
          <w:p w14:paraId="41F1EC06"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y</w:t>
            </w:r>
          </w:p>
        </w:tc>
        <w:tc>
          <w:tcPr>
            <w:tcW w:w="5868" w:type="dxa"/>
            <w:shd w:val="clear" w:color="auto" w:fill="auto"/>
            <w:hideMark/>
          </w:tcPr>
          <w:p w14:paraId="78F871C0"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paid all applicable statutory dues including GST payable in adherence to The Central Goods </w:t>
            </w:r>
            <w:proofErr w:type="gramStart"/>
            <w:r w:rsidRPr="002D66E9">
              <w:rPr>
                <w:rFonts w:ascii="Arial" w:eastAsia="Times New Roman" w:hAnsi="Arial" w:cs="Arial"/>
                <w:color w:val="000000"/>
                <w:sz w:val="20"/>
                <w:szCs w:val="20"/>
                <w:lang w:eastAsia="en-IN"/>
              </w:rPr>
              <w:t>And</w:t>
            </w:r>
            <w:proofErr w:type="gramEnd"/>
            <w:r w:rsidRPr="002D66E9">
              <w:rPr>
                <w:rFonts w:ascii="Arial" w:eastAsia="Times New Roman" w:hAnsi="Arial" w:cs="Arial"/>
                <w:color w:val="000000"/>
                <w:sz w:val="20"/>
                <w:szCs w:val="20"/>
                <w:lang w:eastAsia="en-IN"/>
              </w:rPr>
              <w:t xml:space="preserve"> Services Tax Act, 2017 within timeline prescribed. Further, member has kept records </w:t>
            </w:r>
            <w:proofErr w:type="spellStart"/>
            <w:r w:rsidRPr="002D66E9">
              <w:rPr>
                <w:rFonts w:ascii="Arial" w:eastAsia="Times New Roman" w:hAnsi="Arial" w:cs="Arial"/>
                <w:color w:val="000000"/>
                <w:sz w:val="20"/>
                <w:szCs w:val="20"/>
                <w:lang w:eastAsia="en-IN"/>
              </w:rPr>
              <w:t>w.r.t.</w:t>
            </w:r>
            <w:proofErr w:type="spellEnd"/>
            <w:r w:rsidRPr="002D66E9">
              <w:rPr>
                <w:rFonts w:ascii="Arial" w:eastAsia="Times New Roman" w:hAnsi="Arial" w:cs="Arial"/>
                <w:color w:val="000000"/>
                <w:sz w:val="20"/>
                <w:szCs w:val="20"/>
                <w:lang w:eastAsia="en-IN"/>
              </w:rPr>
              <w:t xml:space="preserve"> payment of statutory dues.</w:t>
            </w:r>
          </w:p>
        </w:tc>
        <w:tc>
          <w:tcPr>
            <w:tcW w:w="1843" w:type="dxa"/>
            <w:shd w:val="clear" w:color="auto" w:fill="auto"/>
            <w:hideMark/>
          </w:tcPr>
          <w:p w14:paraId="6E30CF34" w14:textId="6D174875"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189F2DA"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43683DE"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3D343D" w:rsidRPr="002D66E9" w14:paraId="657742A8" w14:textId="77777777" w:rsidTr="5F40A162">
        <w:trPr>
          <w:trHeight w:val="528"/>
        </w:trPr>
        <w:tc>
          <w:tcPr>
            <w:tcW w:w="506" w:type="dxa"/>
            <w:shd w:val="clear" w:color="auto" w:fill="D9D9D9" w:themeFill="background1" w:themeFillShade="D9"/>
            <w:hideMark/>
          </w:tcPr>
          <w:p w14:paraId="19B95D8C"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4</w:t>
            </w:r>
          </w:p>
        </w:tc>
        <w:tc>
          <w:tcPr>
            <w:tcW w:w="5868" w:type="dxa"/>
            <w:shd w:val="clear" w:color="auto" w:fill="D9D9D9" w:themeFill="background1" w:themeFillShade="D9"/>
            <w:hideMark/>
          </w:tcPr>
          <w:p w14:paraId="77468724" w14:textId="77777777" w:rsidR="003D343D" w:rsidRPr="002D66E9" w:rsidRDefault="003D343D" w:rsidP="003D343D">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Dealing with clients’ funds and securities and Commodities</w:t>
            </w:r>
          </w:p>
        </w:tc>
        <w:tc>
          <w:tcPr>
            <w:tcW w:w="1843" w:type="dxa"/>
            <w:shd w:val="clear" w:color="auto" w:fill="D9D9D9" w:themeFill="background1" w:themeFillShade="D9"/>
            <w:hideMark/>
          </w:tcPr>
          <w:p w14:paraId="67BB74A0" w14:textId="0BA86F79" w:rsidR="003D343D" w:rsidRPr="002D66E9" w:rsidRDefault="003D343D" w:rsidP="003D343D">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1D760468" w14:textId="77777777" w:rsidR="003D343D" w:rsidRPr="002D66E9" w:rsidRDefault="003D343D" w:rsidP="003D343D">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5393BAEF"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3D343D" w:rsidRPr="002D66E9" w14:paraId="68930112" w14:textId="77777777" w:rsidTr="5F40A162">
        <w:trPr>
          <w:trHeight w:val="8192"/>
        </w:trPr>
        <w:tc>
          <w:tcPr>
            <w:tcW w:w="506" w:type="dxa"/>
            <w:shd w:val="clear" w:color="auto" w:fill="auto"/>
            <w:hideMark/>
          </w:tcPr>
          <w:p w14:paraId="2B450D16"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1313C79B"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Client’s funds and securities &amp; commodities are used only for the purpose of the respective client’s transactions. If not, instances to be provided in remarks column. </w:t>
            </w:r>
          </w:p>
        </w:tc>
        <w:tc>
          <w:tcPr>
            <w:tcW w:w="1843" w:type="dxa"/>
            <w:shd w:val="clear" w:color="auto" w:fill="auto"/>
            <w:hideMark/>
          </w:tcPr>
          <w:p w14:paraId="78DD4B23" w14:textId="59D0AB20"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5C988901" w14:textId="5F37A882"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For verification of Funds pay-in verification </w:t>
            </w:r>
            <w:r w:rsidRPr="002D66E9">
              <w:rPr>
                <w:rFonts w:ascii="Arial" w:eastAsia="Times New Roman" w:hAnsi="Arial" w:cs="Arial"/>
                <w:sz w:val="20"/>
                <w:szCs w:val="20"/>
                <w:lang w:eastAsia="en-IN"/>
              </w:rPr>
              <w:br/>
              <w:t xml:space="preserve">1. Top 6 dates </w:t>
            </w:r>
            <w:proofErr w:type="gramStart"/>
            <w:r w:rsidRPr="002D66E9">
              <w:rPr>
                <w:rFonts w:ascii="Arial" w:eastAsia="Times New Roman" w:hAnsi="Arial" w:cs="Arial"/>
                <w:sz w:val="20"/>
                <w:szCs w:val="20"/>
                <w:lang w:eastAsia="en-IN"/>
              </w:rPr>
              <w:t>( one</w:t>
            </w:r>
            <w:proofErr w:type="gramEnd"/>
            <w:r w:rsidRPr="002D66E9">
              <w:rPr>
                <w:rFonts w:ascii="Arial" w:eastAsia="Times New Roman" w:hAnsi="Arial" w:cs="Arial"/>
                <w:sz w:val="20"/>
                <w:szCs w:val="20"/>
                <w:lang w:eastAsia="en-IN"/>
              </w:rPr>
              <w:t xml:space="preserve"> date in each month of the Audit period) with highest clientele funds pay-in obligation. </w:t>
            </w:r>
            <w:r w:rsidRPr="002D66E9">
              <w:rPr>
                <w:rFonts w:ascii="Arial" w:eastAsia="Times New Roman" w:hAnsi="Arial" w:cs="Arial"/>
                <w:sz w:val="20"/>
                <w:szCs w:val="20"/>
                <w:lang w:eastAsia="en-IN"/>
              </w:rPr>
              <w:br/>
              <w:t>For verification of securities/commodities pay-in </w:t>
            </w:r>
            <w:r w:rsidRPr="002D66E9">
              <w:rPr>
                <w:rFonts w:ascii="Arial" w:eastAsia="Times New Roman" w:hAnsi="Arial" w:cs="Arial"/>
                <w:sz w:val="20"/>
                <w:szCs w:val="20"/>
                <w:lang w:eastAsia="en-IN"/>
              </w:rPr>
              <w:br/>
              <w:t>1.               Identify top 10 clients with highest securities deliverable obligation during the Audit period  </w:t>
            </w:r>
            <w:r w:rsidRPr="002D66E9">
              <w:rPr>
                <w:rFonts w:ascii="Arial" w:eastAsia="Times New Roman" w:hAnsi="Arial" w:cs="Arial"/>
                <w:sz w:val="20"/>
                <w:szCs w:val="20"/>
                <w:lang w:eastAsia="en-IN"/>
              </w:rPr>
              <w:br/>
              <w:t>2.               For each of the 10 clients, identify 5 dates with highest securities/commodities deliverable obligation (Value-wise). </w:t>
            </w:r>
            <w:r w:rsidRPr="002D66E9">
              <w:rPr>
                <w:rFonts w:ascii="Arial" w:eastAsia="Times New Roman" w:hAnsi="Arial" w:cs="Arial"/>
                <w:sz w:val="20"/>
                <w:szCs w:val="20"/>
                <w:lang w:eastAsia="en-IN"/>
              </w:rPr>
              <w:br/>
              <w:t>3.               Identify top 10 clients having highest net purchase turnover in cash segment and whether the securities are transferred from Pool/client unpaid securities account to the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account of respective clients </w:t>
            </w:r>
            <w:r w:rsidRPr="002D66E9">
              <w:rPr>
                <w:rFonts w:ascii="Arial" w:eastAsia="Times New Roman" w:hAnsi="Arial" w:cs="Arial"/>
                <w:sz w:val="20"/>
                <w:szCs w:val="20"/>
                <w:lang w:eastAsia="en-IN"/>
              </w:rPr>
              <w:br/>
              <w:t xml:space="preserve">4.               Identify top 10 related party </w:t>
            </w:r>
            <w:proofErr w:type="gramStart"/>
            <w:r w:rsidRPr="002D66E9">
              <w:rPr>
                <w:rFonts w:ascii="Arial" w:eastAsia="Times New Roman" w:hAnsi="Arial" w:cs="Arial"/>
                <w:sz w:val="20"/>
                <w:szCs w:val="20"/>
                <w:lang w:eastAsia="en-IN"/>
              </w:rPr>
              <w:t>clients(</w:t>
            </w:r>
            <w:proofErr w:type="gramEnd"/>
            <w:r w:rsidRPr="002D66E9">
              <w:rPr>
                <w:rFonts w:ascii="Arial" w:eastAsia="Times New Roman" w:hAnsi="Arial" w:cs="Arial"/>
                <w:sz w:val="20"/>
                <w:szCs w:val="20"/>
                <w:lang w:eastAsia="en-IN"/>
              </w:rPr>
              <w:t>Identify the relationship of such clients with the Trading member in terms of group/associate/subsidiary companies/directors &amp; shareholders/Key Management Personal) having highest net purchase turnover in cash segment and whether the securities are transferred from Pool/client unpaid securities account to the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account of these clients and funds are paid by these clients towards their purchases. </w:t>
            </w:r>
            <w:r w:rsidRPr="002D66E9">
              <w:rPr>
                <w:rFonts w:ascii="Arial" w:eastAsia="Times New Roman" w:hAnsi="Arial" w:cs="Arial"/>
                <w:sz w:val="20"/>
                <w:szCs w:val="20"/>
                <w:lang w:eastAsia="en-IN"/>
              </w:rPr>
              <w:br/>
              <w:t> Check for each identified dates whether respective client funds/securities were used for meeting their obligations on the Exchange </w:t>
            </w:r>
            <w:r w:rsidRPr="002D66E9">
              <w:rPr>
                <w:rFonts w:ascii="Arial" w:eastAsia="Times New Roman" w:hAnsi="Arial" w:cs="Arial"/>
                <w:sz w:val="20"/>
                <w:szCs w:val="20"/>
                <w:lang w:eastAsia="en-IN"/>
              </w:rPr>
              <w:br/>
            </w:r>
          </w:p>
        </w:tc>
        <w:tc>
          <w:tcPr>
            <w:tcW w:w="2201" w:type="dxa"/>
            <w:shd w:val="clear" w:color="auto" w:fill="auto"/>
            <w:hideMark/>
          </w:tcPr>
          <w:p w14:paraId="62CCDEFA"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70A7C437" w14:textId="77777777" w:rsidTr="5F40A162">
        <w:trPr>
          <w:trHeight w:val="1550"/>
        </w:trPr>
        <w:tc>
          <w:tcPr>
            <w:tcW w:w="506" w:type="dxa"/>
            <w:shd w:val="clear" w:color="auto" w:fill="auto"/>
            <w:hideMark/>
          </w:tcPr>
          <w:p w14:paraId="6A9D1116"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b</w:t>
            </w:r>
          </w:p>
        </w:tc>
        <w:tc>
          <w:tcPr>
            <w:tcW w:w="5868" w:type="dxa"/>
            <w:shd w:val="clear" w:color="auto" w:fill="auto"/>
            <w:hideMark/>
          </w:tcPr>
          <w:p w14:paraId="26A57B5F"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not pledged clients’ </w:t>
            </w:r>
            <w:proofErr w:type="gramStart"/>
            <w:r w:rsidRPr="002D66E9">
              <w:rPr>
                <w:rFonts w:ascii="Arial" w:eastAsia="Times New Roman" w:hAnsi="Arial" w:cs="Arial"/>
                <w:color w:val="000000"/>
                <w:sz w:val="20"/>
                <w:szCs w:val="20"/>
                <w:lang w:eastAsia="en-IN"/>
              </w:rPr>
              <w:t>securities  to</w:t>
            </w:r>
            <w:proofErr w:type="gramEnd"/>
            <w:r w:rsidRPr="002D66E9">
              <w:rPr>
                <w:rFonts w:ascii="Arial" w:eastAsia="Times New Roman" w:hAnsi="Arial" w:cs="Arial"/>
                <w:color w:val="000000"/>
                <w:sz w:val="20"/>
                <w:szCs w:val="20"/>
                <w:lang w:eastAsia="en-IN"/>
              </w:rPr>
              <w:t xml:space="preserve"> the Banks/NBFCs for raising funds, even with authorization by client as the same would amount to fund based activity which is in contravention of Rule 8(1)(f) &amp; 8(3)(f) of Securities Contracts (Regulation) Rules, 1957</w:t>
            </w:r>
          </w:p>
        </w:tc>
        <w:tc>
          <w:tcPr>
            <w:tcW w:w="1843" w:type="dxa"/>
            <w:shd w:val="clear" w:color="auto" w:fill="auto"/>
            <w:hideMark/>
          </w:tcPr>
          <w:p w14:paraId="357AA116" w14:textId="3A4E160C"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C829DF6"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Ascertain if any client securities are pledged from any of the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accounts of the Trading member </w:t>
            </w:r>
            <w:r w:rsidRPr="002D66E9">
              <w:rPr>
                <w:rFonts w:ascii="Arial" w:eastAsia="Times New Roman" w:hAnsi="Arial" w:cs="Arial"/>
                <w:sz w:val="20"/>
                <w:szCs w:val="20"/>
                <w:lang w:eastAsia="en-IN"/>
              </w:rPr>
              <w:br/>
              <w:t>2. Ascertain the ownership of securities pledged as Proprietary securities of the Trading Member </w:t>
            </w:r>
          </w:p>
        </w:tc>
        <w:tc>
          <w:tcPr>
            <w:tcW w:w="2201" w:type="dxa"/>
            <w:shd w:val="clear" w:color="auto" w:fill="auto"/>
            <w:hideMark/>
          </w:tcPr>
          <w:p w14:paraId="79F2BF74"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76FAB317" w14:textId="77777777" w:rsidTr="5F40A162">
        <w:trPr>
          <w:trHeight w:val="1118"/>
        </w:trPr>
        <w:tc>
          <w:tcPr>
            <w:tcW w:w="506" w:type="dxa"/>
            <w:shd w:val="clear" w:color="auto" w:fill="auto"/>
            <w:hideMark/>
          </w:tcPr>
          <w:p w14:paraId="6F1F7494"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24C842AF"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Constituent beneficiary account, client bank accounts and commodities are used for authorized purposes only. In case of any irregularity observed, mention the instances in remarks column.</w:t>
            </w:r>
          </w:p>
        </w:tc>
        <w:tc>
          <w:tcPr>
            <w:tcW w:w="1843" w:type="dxa"/>
            <w:shd w:val="clear" w:color="auto" w:fill="auto"/>
            <w:hideMark/>
          </w:tcPr>
          <w:p w14:paraId="31B30339" w14:textId="6FFD53B6"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B8F7EC5"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Constituent beneficiary account and client bank accounts to be checked </w:t>
            </w:r>
          </w:p>
        </w:tc>
        <w:tc>
          <w:tcPr>
            <w:tcW w:w="2201" w:type="dxa"/>
            <w:shd w:val="clear" w:color="auto" w:fill="auto"/>
            <w:hideMark/>
          </w:tcPr>
          <w:p w14:paraId="0AFF15F9"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55F9DC14" w14:textId="77777777" w:rsidTr="5F40A162">
        <w:trPr>
          <w:trHeight w:val="1276"/>
        </w:trPr>
        <w:tc>
          <w:tcPr>
            <w:tcW w:w="506" w:type="dxa"/>
            <w:shd w:val="clear" w:color="auto" w:fill="auto"/>
            <w:hideMark/>
          </w:tcPr>
          <w:p w14:paraId="0AB57E0F"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6FB1ACEF"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not accepted cash from their clients/other entities either directly or by way of cash deposit to the bank account of member.</w:t>
            </w:r>
            <w:r w:rsidRPr="002D66E9">
              <w:rPr>
                <w:rFonts w:ascii="Arial" w:eastAsia="Times New Roman" w:hAnsi="Arial" w:cs="Arial"/>
                <w:sz w:val="20"/>
                <w:szCs w:val="20"/>
                <w:lang w:eastAsia="en-IN"/>
              </w:rPr>
              <w:br/>
            </w:r>
            <w:r w:rsidRPr="002D66E9">
              <w:rPr>
                <w:rFonts w:ascii="Arial" w:eastAsia="Times New Roman" w:hAnsi="Arial" w:cs="Arial"/>
                <w:sz w:val="20"/>
                <w:szCs w:val="20"/>
                <w:lang w:eastAsia="en-IN"/>
              </w:rPr>
              <w:br/>
              <w:t>No cash payments have been made to the clients/other entities</w:t>
            </w:r>
          </w:p>
        </w:tc>
        <w:tc>
          <w:tcPr>
            <w:tcW w:w="1843" w:type="dxa"/>
            <w:shd w:val="clear" w:color="auto" w:fill="auto"/>
            <w:hideMark/>
          </w:tcPr>
          <w:p w14:paraId="0E444277" w14:textId="5140B782"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BB68999" w14:textId="7777777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Cash book maintained by the Member to be verified </w:t>
            </w:r>
          </w:p>
        </w:tc>
        <w:tc>
          <w:tcPr>
            <w:tcW w:w="2201" w:type="dxa"/>
            <w:shd w:val="clear" w:color="auto" w:fill="auto"/>
            <w:hideMark/>
          </w:tcPr>
          <w:p w14:paraId="54C99F87"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40E1162B" w14:textId="77777777" w:rsidTr="5F40A162">
        <w:trPr>
          <w:trHeight w:val="1451"/>
        </w:trPr>
        <w:tc>
          <w:tcPr>
            <w:tcW w:w="506" w:type="dxa"/>
            <w:shd w:val="clear" w:color="auto" w:fill="auto"/>
            <w:hideMark/>
          </w:tcPr>
          <w:p w14:paraId="6D7CC387"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w:t>
            </w:r>
          </w:p>
        </w:tc>
        <w:tc>
          <w:tcPr>
            <w:tcW w:w="5868" w:type="dxa"/>
            <w:shd w:val="clear" w:color="auto" w:fill="auto"/>
            <w:hideMark/>
          </w:tcPr>
          <w:p w14:paraId="66661132"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In case where aggregate value of banker’s cheque /   demand draft /   pay order is of Rs 50,000 or more per client per day, then the same are accompanied with name of bank account holder and number of bank account debited, duly certified by issuing bank as per the provisions of SEBI Circular CIR</w:t>
            </w:r>
            <w:proofErr w:type="gramStart"/>
            <w:r w:rsidRPr="002D66E9">
              <w:rPr>
                <w:rFonts w:ascii="Arial" w:eastAsia="Times New Roman" w:hAnsi="Arial" w:cs="Arial"/>
                <w:color w:val="000000"/>
                <w:sz w:val="20"/>
                <w:szCs w:val="20"/>
                <w:lang w:eastAsia="en-IN"/>
              </w:rPr>
              <w:t>/  MIRSD</w:t>
            </w:r>
            <w:proofErr w:type="gramEnd"/>
            <w:r w:rsidRPr="002D66E9">
              <w:rPr>
                <w:rFonts w:ascii="Arial" w:eastAsia="Times New Roman" w:hAnsi="Arial" w:cs="Arial"/>
                <w:color w:val="000000"/>
                <w:sz w:val="20"/>
                <w:szCs w:val="20"/>
                <w:lang w:eastAsia="en-IN"/>
              </w:rPr>
              <w:t>/  03/  2011, dated June 9, 2011.</w:t>
            </w:r>
          </w:p>
        </w:tc>
        <w:tc>
          <w:tcPr>
            <w:tcW w:w="1843" w:type="dxa"/>
            <w:shd w:val="clear" w:color="auto" w:fill="auto"/>
            <w:hideMark/>
          </w:tcPr>
          <w:p w14:paraId="74AE8E71" w14:textId="5EE98740"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79B78BD"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All instances of receipt of banker’s cheque / demand draft / pay order aggregate </w:t>
            </w:r>
            <w:proofErr w:type="gramStart"/>
            <w:r w:rsidRPr="002D66E9">
              <w:rPr>
                <w:rFonts w:ascii="Arial" w:eastAsia="Times New Roman" w:hAnsi="Arial" w:cs="Arial"/>
                <w:color w:val="000000"/>
                <w:sz w:val="20"/>
                <w:szCs w:val="20"/>
                <w:lang w:eastAsia="en-IN"/>
              </w:rPr>
              <w:t>is</w:t>
            </w:r>
            <w:proofErr w:type="gramEnd"/>
            <w:r w:rsidRPr="002D66E9">
              <w:rPr>
                <w:rFonts w:ascii="Arial" w:eastAsia="Times New Roman" w:hAnsi="Arial" w:cs="Arial"/>
                <w:color w:val="000000"/>
                <w:sz w:val="20"/>
                <w:szCs w:val="20"/>
                <w:lang w:eastAsia="en-IN"/>
              </w:rPr>
              <w:t xml:space="preserve"> of Rs 50,000 or more per client per day. </w:t>
            </w:r>
          </w:p>
        </w:tc>
        <w:tc>
          <w:tcPr>
            <w:tcW w:w="2201" w:type="dxa"/>
            <w:shd w:val="clear" w:color="auto" w:fill="auto"/>
            <w:hideMark/>
          </w:tcPr>
          <w:p w14:paraId="5273D5E2"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1D478211" w14:textId="77777777" w:rsidTr="5F40A162">
        <w:trPr>
          <w:trHeight w:val="932"/>
        </w:trPr>
        <w:tc>
          <w:tcPr>
            <w:tcW w:w="506" w:type="dxa"/>
            <w:shd w:val="clear" w:color="auto" w:fill="auto"/>
            <w:hideMark/>
          </w:tcPr>
          <w:p w14:paraId="161C4C03"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569CC124"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maintains audit trail of the funds received and systems are in place to ensure that the funds are received from their respective clients only.</w:t>
            </w:r>
          </w:p>
        </w:tc>
        <w:tc>
          <w:tcPr>
            <w:tcW w:w="1843" w:type="dxa"/>
            <w:shd w:val="clear" w:color="auto" w:fill="auto"/>
            <w:hideMark/>
          </w:tcPr>
          <w:p w14:paraId="56AA68CE" w14:textId="70F18E45"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w:t>
            </w:r>
          </w:p>
        </w:tc>
        <w:tc>
          <w:tcPr>
            <w:tcW w:w="4325" w:type="dxa"/>
            <w:shd w:val="clear" w:color="auto" w:fill="auto"/>
            <w:hideMark/>
          </w:tcPr>
          <w:p w14:paraId="628381CC"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10 Clients with highest turnover across segment, 15 instances with maximum fund payments to the member during the Audit period</w:t>
            </w:r>
          </w:p>
        </w:tc>
        <w:tc>
          <w:tcPr>
            <w:tcW w:w="2201" w:type="dxa"/>
            <w:shd w:val="clear" w:color="auto" w:fill="auto"/>
            <w:hideMark/>
          </w:tcPr>
          <w:p w14:paraId="6A175C94"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622D8A15" w14:textId="77777777" w:rsidTr="5F40A162">
        <w:trPr>
          <w:trHeight w:val="1093"/>
        </w:trPr>
        <w:tc>
          <w:tcPr>
            <w:tcW w:w="506" w:type="dxa"/>
            <w:shd w:val="clear" w:color="auto" w:fill="auto"/>
            <w:hideMark/>
          </w:tcPr>
          <w:p w14:paraId="5B559A05"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7E029578"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Receipts/payment of funds and receipt/delivery of securities/commodities are received/ transferred from/to respective clients only and no </w:t>
            </w:r>
            <w:proofErr w:type="gramStart"/>
            <w:r w:rsidRPr="002D66E9">
              <w:rPr>
                <w:rFonts w:ascii="Arial" w:eastAsia="Times New Roman" w:hAnsi="Arial" w:cs="Arial"/>
                <w:color w:val="000000"/>
                <w:sz w:val="20"/>
                <w:szCs w:val="20"/>
                <w:lang w:eastAsia="en-IN"/>
              </w:rPr>
              <w:t>third party</w:t>
            </w:r>
            <w:proofErr w:type="gramEnd"/>
            <w:r w:rsidRPr="002D66E9">
              <w:rPr>
                <w:rFonts w:ascii="Arial" w:eastAsia="Times New Roman" w:hAnsi="Arial" w:cs="Arial"/>
                <w:color w:val="000000"/>
                <w:sz w:val="20"/>
                <w:szCs w:val="20"/>
                <w:lang w:eastAsia="en-IN"/>
              </w:rPr>
              <w:t xml:space="preserve"> payment/ receipts has been accepted / made on behalf of client</w:t>
            </w:r>
          </w:p>
        </w:tc>
        <w:tc>
          <w:tcPr>
            <w:tcW w:w="1843" w:type="dxa"/>
            <w:shd w:val="clear" w:color="auto" w:fill="auto"/>
            <w:hideMark/>
          </w:tcPr>
          <w:p w14:paraId="442D0CC3" w14:textId="5EB2651F"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w:t>
            </w:r>
          </w:p>
        </w:tc>
        <w:tc>
          <w:tcPr>
            <w:tcW w:w="4325" w:type="dxa"/>
            <w:shd w:val="clear" w:color="auto" w:fill="auto"/>
            <w:hideMark/>
          </w:tcPr>
          <w:p w14:paraId="0F4F6B89"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10 Clients with highest turnover across segment, 15 instances with maximum fund payments to the member during the Audit period</w:t>
            </w:r>
          </w:p>
        </w:tc>
        <w:tc>
          <w:tcPr>
            <w:tcW w:w="2201" w:type="dxa"/>
            <w:shd w:val="clear" w:color="auto" w:fill="auto"/>
            <w:hideMark/>
          </w:tcPr>
          <w:p w14:paraId="74DD2050"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584F2924" w14:textId="77777777" w:rsidTr="5F40A162">
        <w:trPr>
          <w:trHeight w:val="550"/>
        </w:trPr>
        <w:tc>
          <w:tcPr>
            <w:tcW w:w="506" w:type="dxa"/>
            <w:shd w:val="clear" w:color="auto" w:fill="auto"/>
            <w:hideMark/>
          </w:tcPr>
          <w:p w14:paraId="08172C90"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h</w:t>
            </w:r>
          </w:p>
        </w:tc>
        <w:tc>
          <w:tcPr>
            <w:tcW w:w="5868" w:type="dxa"/>
            <w:shd w:val="clear" w:color="auto" w:fill="auto"/>
            <w:hideMark/>
          </w:tcPr>
          <w:p w14:paraId="7C15371F"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Payment to clients </w:t>
            </w:r>
            <w:proofErr w:type="gramStart"/>
            <w:r w:rsidRPr="002D66E9">
              <w:rPr>
                <w:rFonts w:ascii="Arial" w:eastAsia="Times New Roman" w:hAnsi="Arial" w:cs="Arial"/>
                <w:color w:val="000000"/>
                <w:sz w:val="20"/>
                <w:szCs w:val="20"/>
                <w:lang w:eastAsia="en-IN"/>
              </w:rPr>
              <w:t>are</w:t>
            </w:r>
            <w:proofErr w:type="gramEnd"/>
            <w:r w:rsidRPr="002D66E9">
              <w:rPr>
                <w:rFonts w:ascii="Arial" w:eastAsia="Times New Roman" w:hAnsi="Arial" w:cs="Arial"/>
                <w:color w:val="000000"/>
                <w:sz w:val="20"/>
                <w:szCs w:val="20"/>
                <w:lang w:eastAsia="en-IN"/>
              </w:rPr>
              <w:t xml:space="preserve"> not made from proprietary bank accounts.</w:t>
            </w:r>
          </w:p>
        </w:tc>
        <w:tc>
          <w:tcPr>
            <w:tcW w:w="1843" w:type="dxa"/>
            <w:shd w:val="clear" w:color="auto" w:fill="auto"/>
            <w:hideMark/>
          </w:tcPr>
          <w:p w14:paraId="54F0A3E9" w14:textId="7321A48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w:t>
            </w:r>
          </w:p>
        </w:tc>
        <w:tc>
          <w:tcPr>
            <w:tcW w:w="4325" w:type="dxa"/>
            <w:shd w:val="clear" w:color="auto" w:fill="auto"/>
            <w:hideMark/>
          </w:tcPr>
          <w:p w14:paraId="2ECD0108" w14:textId="77777777" w:rsidR="003D343D" w:rsidRPr="002D66E9" w:rsidRDefault="003D343D" w:rsidP="003D343D">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09AD4C27"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51684AA6" w14:textId="77777777" w:rsidTr="5F40A162">
        <w:trPr>
          <w:trHeight w:val="983"/>
        </w:trPr>
        <w:tc>
          <w:tcPr>
            <w:tcW w:w="506" w:type="dxa"/>
            <w:shd w:val="clear" w:color="auto" w:fill="auto"/>
            <w:hideMark/>
          </w:tcPr>
          <w:p w14:paraId="6FEA3406"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lastRenderedPageBreak/>
              <w:t>i</w:t>
            </w:r>
            <w:proofErr w:type="spellEnd"/>
          </w:p>
        </w:tc>
        <w:tc>
          <w:tcPr>
            <w:tcW w:w="5868" w:type="dxa"/>
            <w:shd w:val="clear" w:color="auto" w:fill="auto"/>
            <w:hideMark/>
          </w:tcPr>
          <w:p w14:paraId="06DAC43E"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In case of any transfer of funds between client account</w:t>
            </w:r>
            <w:proofErr w:type="gramStart"/>
            <w:r w:rsidRPr="002D66E9">
              <w:rPr>
                <w:rFonts w:ascii="Arial" w:eastAsia="Times New Roman" w:hAnsi="Arial" w:cs="Arial"/>
                <w:color w:val="000000"/>
                <w:sz w:val="20"/>
                <w:szCs w:val="20"/>
                <w:lang w:eastAsia="en-IN"/>
              </w:rPr>
              <w:t>/  s</w:t>
            </w:r>
            <w:proofErr w:type="gramEnd"/>
            <w:r w:rsidRPr="002D66E9">
              <w:rPr>
                <w:rFonts w:ascii="Arial" w:eastAsia="Times New Roman" w:hAnsi="Arial" w:cs="Arial"/>
                <w:color w:val="000000"/>
                <w:sz w:val="20"/>
                <w:szCs w:val="20"/>
                <w:lang w:eastAsia="en-IN"/>
              </w:rPr>
              <w:t xml:space="preserve"> &amp; proprietary account/  s for legitimate purposes, Member has maintained a daily reconciliation statement clearly indicating the details of funds transferred. </w:t>
            </w:r>
          </w:p>
        </w:tc>
        <w:tc>
          <w:tcPr>
            <w:tcW w:w="1843" w:type="dxa"/>
            <w:shd w:val="clear" w:color="auto" w:fill="auto"/>
            <w:hideMark/>
          </w:tcPr>
          <w:p w14:paraId="11A72DF5" w14:textId="7B827FFA"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w:t>
            </w:r>
          </w:p>
        </w:tc>
        <w:tc>
          <w:tcPr>
            <w:tcW w:w="4325" w:type="dxa"/>
            <w:shd w:val="clear" w:color="auto" w:fill="auto"/>
            <w:hideMark/>
          </w:tcPr>
          <w:p w14:paraId="559AC2A8"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Verification of transfer/JV entries between client accounts and proprietary accounts.</w:t>
            </w:r>
          </w:p>
        </w:tc>
        <w:tc>
          <w:tcPr>
            <w:tcW w:w="2201" w:type="dxa"/>
            <w:shd w:val="clear" w:color="auto" w:fill="auto"/>
            <w:hideMark/>
          </w:tcPr>
          <w:p w14:paraId="2D2A78C8"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28149D01" w14:textId="77777777" w:rsidTr="5F40A162">
        <w:trPr>
          <w:trHeight w:val="1844"/>
        </w:trPr>
        <w:tc>
          <w:tcPr>
            <w:tcW w:w="506" w:type="dxa"/>
            <w:shd w:val="clear" w:color="auto" w:fill="auto"/>
            <w:hideMark/>
          </w:tcPr>
          <w:p w14:paraId="2904B2C6"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j</w:t>
            </w:r>
          </w:p>
        </w:tc>
        <w:tc>
          <w:tcPr>
            <w:tcW w:w="5868" w:type="dxa"/>
            <w:shd w:val="clear" w:color="auto" w:fill="auto"/>
            <w:hideMark/>
          </w:tcPr>
          <w:p w14:paraId="344B220F"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funds / fully paid securities/commodities are transferred to respective clients within one working day of pay-out from Exchange in case of no running account authorization.</w:t>
            </w:r>
          </w:p>
        </w:tc>
        <w:tc>
          <w:tcPr>
            <w:tcW w:w="1843" w:type="dxa"/>
            <w:shd w:val="clear" w:color="auto" w:fill="auto"/>
            <w:hideMark/>
          </w:tcPr>
          <w:p w14:paraId="416661E8" w14:textId="0AECB973"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0FC6CD90"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Obtain trade data for 12 dates.  </w:t>
            </w:r>
            <w:r w:rsidRPr="002D66E9">
              <w:rPr>
                <w:rFonts w:ascii="Arial" w:eastAsia="Times New Roman" w:hAnsi="Arial" w:cs="Arial"/>
                <w:sz w:val="20"/>
                <w:szCs w:val="20"/>
                <w:lang w:eastAsia="en-IN"/>
              </w:rPr>
              <w:br/>
              <w:t>2. The dates shall be the top 12 dates with highest clientele turnover during the Audit period. (12 days, two days in each month having highest cliental turnover. Top 25/50/75 as per Sampling criteria clients in terms of turnover)  </w:t>
            </w:r>
          </w:p>
        </w:tc>
        <w:tc>
          <w:tcPr>
            <w:tcW w:w="2201" w:type="dxa"/>
            <w:shd w:val="clear" w:color="auto" w:fill="auto"/>
            <w:hideMark/>
          </w:tcPr>
          <w:p w14:paraId="58C8BD57"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58154183" w14:textId="77777777" w:rsidTr="5F40A162">
        <w:trPr>
          <w:trHeight w:val="1908"/>
        </w:trPr>
        <w:tc>
          <w:tcPr>
            <w:tcW w:w="506" w:type="dxa"/>
            <w:shd w:val="clear" w:color="auto" w:fill="auto"/>
            <w:hideMark/>
          </w:tcPr>
          <w:p w14:paraId="39D80681"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k</w:t>
            </w:r>
          </w:p>
        </w:tc>
        <w:tc>
          <w:tcPr>
            <w:tcW w:w="5868" w:type="dxa"/>
            <w:shd w:val="clear" w:color="auto" w:fill="auto"/>
            <w:hideMark/>
          </w:tcPr>
          <w:p w14:paraId="2F7E6638"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Delivery of securities to constituent is not made from Proprietary account.</w:t>
            </w:r>
          </w:p>
        </w:tc>
        <w:tc>
          <w:tcPr>
            <w:tcW w:w="1843" w:type="dxa"/>
            <w:shd w:val="clear" w:color="auto" w:fill="auto"/>
            <w:hideMark/>
          </w:tcPr>
          <w:p w14:paraId="1F2446A4" w14:textId="463BBF4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4DB6C251"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Obtain trade data for 12 dates.  </w:t>
            </w:r>
            <w:r w:rsidRPr="002D66E9">
              <w:rPr>
                <w:rFonts w:ascii="Arial" w:eastAsia="Times New Roman" w:hAnsi="Arial" w:cs="Arial"/>
                <w:sz w:val="20"/>
                <w:szCs w:val="20"/>
                <w:lang w:eastAsia="en-IN"/>
              </w:rPr>
              <w:br/>
              <w:t>2. The dates shall be the top 12 dates with highest clientele turnover during the Audit period. (12 days, two days in each month having highest cliental turnover. Top 25/50/75 as per Sampling criteria clients in terms of turnover)  </w:t>
            </w:r>
          </w:p>
        </w:tc>
        <w:tc>
          <w:tcPr>
            <w:tcW w:w="2201" w:type="dxa"/>
            <w:shd w:val="clear" w:color="auto" w:fill="auto"/>
            <w:hideMark/>
          </w:tcPr>
          <w:p w14:paraId="774974DD"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039BDA43" w14:textId="77777777" w:rsidTr="5F40A162">
        <w:trPr>
          <w:trHeight w:val="915"/>
        </w:trPr>
        <w:tc>
          <w:tcPr>
            <w:tcW w:w="506" w:type="dxa"/>
            <w:shd w:val="clear" w:color="auto" w:fill="auto"/>
            <w:hideMark/>
          </w:tcPr>
          <w:p w14:paraId="427F28EA"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l</w:t>
            </w:r>
          </w:p>
        </w:tc>
        <w:tc>
          <w:tcPr>
            <w:tcW w:w="5868" w:type="dxa"/>
            <w:shd w:val="clear" w:color="auto" w:fill="auto"/>
            <w:hideMark/>
          </w:tcPr>
          <w:p w14:paraId="2351692F"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Excess Brokerage was not charged on trades executed on the Exchange.</w:t>
            </w:r>
          </w:p>
        </w:tc>
        <w:tc>
          <w:tcPr>
            <w:tcW w:w="1843" w:type="dxa"/>
            <w:shd w:val="clear" w:color="auto" w:fill="auto"/>
            <w:hideMark/>
          </w:tcPr>
          <w:p w14:paraId="053CF131" w14:textId="2F306F28"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0DFD925C"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Top 6 dates </w:t>
            </w:r>
            <w:proofErr w:type="gramStart"/>
            <w:r w:rsidRPr="002D66E9">
              <w:rPr>
                <w:rFonts w:ascii="Arial" w:eastAsia="Times New Roman" w:hAnsi="Arial" w:cs="Arial"/>
                <w:sz w:val="20"/>
                <w:szCs w:val="20"/>
                <w:lang w:eastAsia="en-IN"/>
              </w:rPr>
              <w:t>( one</w:t>
            </w:r>
            <w:proofErr w:type="gramEnd"/>
            <w:r w:rsidRPr="002D66E9">
              <w:rPr>
                <w:rFonts w:ascii="Arial" w:eastAsia="Times New Roman" w:hAnsi="Arial" w:cs="Arial"/>
                <w:sz w:val="20"/>
                <w:szCs w:val="20"/>
                <w:lang w:eastAsia="en-IN"/>
              </w:rPr>
              <w:t xml:space="preserve"> date per segment per month during the Audit period.) with highest clientele turnover </w:t>
            </w:r>
          </w:p>
        </w:tc>
        <w:tc>
          <w:tcPr>
            <w:tcW w:w="2201" w:type="dxa"/>
            <w:shd w:val="clear" w:color="auto" w:fill="auto"/>
            <w:hideMark/>
          </w:tcPr>
          <w:p w14:paraId="53E497AE"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3807870D" w14:textId="77777777" w:rsidTr="5F40A162">
        <w:trPr>
          <w:trHeight w:val="961"/>
        </w:trPr>
        <w:tc>
          <w:tcPr>
            <w:tcW w:w="506" w:type="dxa"/>
            <w:shd w:val="clear" w:color="auto" w:fill="auto"/>
            <w:hideMark/>
          </w:tcPr>
          <w:p w14:paraId="0D10ECF9"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m</w:t>
            </w:r>
          </w:p>
        </w:tc>
        <w:tc>
          <w:tcPr>
            <w:tcW w:w="5868" w:type="dxa"/>
            <w:shd w:val="clear" w:color="auto" w:fill="auto"/>
            <w:hideMark/>
          </w:tcPr>
          <w:p w14:paraId="5D5FBB83"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charged Brokerage for Option Contracts only on the premium amount at which the Option Contract was bought or sold and not on the strike price of the Option Contract.</w:t>
            </w:r>
          </w:p>
        </w:tc>
        <w:tc>
          <w:tcPr>
            <w:tcW w:w="1843" w:type="dxa"/>
            <w:shd w:val="clear" w:color="auto" w:fill="auto"/>
            <w:hideMark/>
          </w:tcPr>
          <w:p w14:paraId="3CA96D20" w14:textId="5BC73B26"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4ACC4AFA"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Top 6 dates </w:t>
            </w:r>
            <w:proofErr w:type="gramStart"/>
            <w:r w:rsidRPr="002D66E9">
              <w:rPr>
                <w:rFonts w:ascii="Arial" w:eastAsia="Times New Roman" w:hAnsi="Arial" w:cs="Arial"/>
                <w:sz w:val="20"/>
                <w:szCs w:val="20"/>
                <w:lang w:eastAsia="en-IN"/>
              </w:rPr>
              <w:t>( one</w:t>
            </w:r>
            <w:proofErr w:type="gramEnd"/>
            <w:r w:rsidRPr="002D66E9">
              <w:rPr>
                <w:rFonts w:ascii="Arial" w:eastAsia="Times New Roman" w:hAnsi="Arial" w:cs="Arial"/>
                <w:sz w:val="20"/>
                <w:szCs w:val="20"/>
                <w:lang w:eastAsia="en-IN"/>
              </w:rPr>
              <w:t xml:space="preserve"> date per month during the Audit period.) with highest clientele turnover </w:t>
            </w:r>
          </w:p>
        </w:tc>
        <w:tc>
          <w:tcPr>
            <w:tcW w:w="2201" w:type="dxa"/>
            <w:shd w:val="clear" w:color="auto" w:fill="auto"/>
            <w:hideMark/>
          </w:tcPr>
          <w:p w14:paraId="1A65374F"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522B691D" w14:textId="77777777" w:rsidTr="5F40A162">
        <w:trPr>
          <w:trHeight w:val="1079"/>
        </w:trPr>
        <w:tc>
          <w:tcPr>
            <w:tcW w:w="506" w:type="dxa"/>
            <w:shd w:val="clear" w:color="auto" w:fill="auto"/>
            <w:hideMark/>
          </w:tcPr>
          <w:p w14:paraId="13D4BDCA"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n</w:t>
            </w:r>
          </w:p>
        </w:tc>
        <w:tc>
          <w:tcPr>
            <w:tcW w:w="5868" w:type="dxa"/>
            <w:shd w:val="clear" w:color="auto" w:fill="auto"/>
            <w:hideMark/>
          </w:tcPr>
          <w:p w14:paraId="6381AD78"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Not more than one client code is allotted to a single client. (Except as permitted in the exchange's circular)</w:t>
            </w:r>
          </w:p>
        </w:tc>
        <w:tc>
          <w:tcPr>
            <w:tcW w:w="1843" w:type="dxa"/>
            <w:shd w:val="clear" w:color="auto" w:fill="auto"/>
            <w:hideMark/>
          </w:tcPr>
          <w:p w14:paraId="00E8D28D" w14:textId="5FEA364C"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7EE22BA8"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From the </w:t>
            </w:r>
            <w:proofErr w:type="gramStart"/>
            <w:r w:rsidRPr="002D66E9">
              <w:rPr>
                <w:rFonts w:ascii="Arial" w:eastAsia="Times New Roman" w:hAnsi="Arial" w:cs="Arial"/>
                <w:sz w:val="20"/>
                <w:szCs w:val="20"/>
                <w:lang w:eastAsia="en-IN"/>
              </w:rPr>
              <w:t>back office</w:t>
            </w:r>
            <w:proofErr w:type="gramEnd"/>
            <w:r w:rsidRPr="002D66E9">
              <w:rPr>
                <w:rFonts w:ascii="Arial" w:eastAsia="Times New Roman" w:hAnsi="Arial" w:cs="Arial"/>
                <w:sz w:val="20"/>
                <w:szCs w:val="20"/>
                <w:lang w:eastAsia="en-IN"/>
              </w:rPr>
              <w:t xml:space="preserve"> software pull out the client master file for all clients and check with Exchange record </w:t>
            </w:r>
          </w:p>
        </w:tc>
        <w:tc>
          <w:tcPr>
            <w:tcW w:w="2201" w:type="dxa"/>
            <w:shd w:val="clear" w:color="auto" w:fill="auto"/>
            <w:hideMark/>
          </w:tcPr>
          <w:p w14:paraId="45B1D454"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59B9BDF6" w14:textId="77777777" w:rsidTr="5F40A162">
        <w:trPr>
          <w:trHeight w:val="1027"/>
        </w:trPr>
        <w:tc>
          <w:tcPr>
            <w:tcW w:w="506" w:type="dxa"/>
            <w:shd w:val="clear" w:color="auto" w:fill="auto"/>
            <w:hideMark/>
          </w:tcPr>
          <w:p w14:paraId="666C6C21"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o</w:t>
            </w:r>
          </w:p>
        </w:tc>
        <w:tc>
          <w:tcPr>
            <w:tcW w:w="5868" w:type="dxa"/>
            <w:shd w:val="clear" w:color="auto" w:fill="auto"/>
            <w:hideMark/>
          </w:tcPr>
          <w:p w14:paraId="687D0BB9"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Bank books and bank statements for each bank account are reconciled and reconciliation statement for the same is prepared periodically and there are no long pending outstanding reconcilable items.</w:t>
            </w:r>
          </w:p>
        </w:tc>
        <w:tc>
          <w:tcPr>
            <w:tcW w:w="1843" w:type="dxa"/>
            <w:shd w:val="clear" w:color="auto" w:fill="auto"/>
            <w:hideMark/>
          </w:tcPr>
          <w:p w14:paraId="20379AF7" w14:textId="10A54678"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040B8A5"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To be checked as on the last date of the Audit period </w:t>
            </w:r>
          </w:p>
        </w:tc>
        <w:tc>
          <w:tcPr>
            <w:tcW w:w="2201" w:type="dxa"/>
            <w:shd w:val="clear" w:color="auto" w:fill="auto"/>
            <w:hideMark/>
          </w:tcPr>
          <w:p w14:paraId="1DF84D49"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0EA7D143" w14:textId="77777777" w:rsidTr="5F40A162">
        <w:trPr>
          <w:trHeight w:val="983"/>
        </w:trPr>
        <w:tc>
          <w:tcPr>
            <w:tcW w:w="506" w:type="dxa"/>
            <w:shd w:val="clear" w:color="auto" w:fill="auto"/>
            <w:hideMark/>
          </w:tcPr>
          <w:p w14:paraId="45B97B68"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p</w:t>
            </w:r>
          </w:p>
        </w:tc>
        <w:tc>
          <w:tcPr>
            <w:tcW w:w="5868" w:type="dxa"/>
            <w:shd w:val="clear" w:color="auto" w:fill="auto"/>
            <w:hideMark/>
          </w:tcPr>
          <w:p w14:paraId="77C013FA"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Register of Securities</w:t>
            </w:r>
            <w:proofErr w:type="gramStart"/>
            <w:r w:rsidRPr="002D66E9">
              <w:rPr>
                <w:rFonts w:ascii="Arial" w:eastAsia="Times New Roman" w:hAnsi="Arial" w:cs="Arial"/>
                <w:color w:val="000000"/>
                <w:sz w:val="20"/>
                <w:szCs w:val="20"/>
                <w:lang w:eastAsia="en-IN"/>
              </w:rPr>
              <w:t>/  commodities</w:t>
            </w:r>
            <w:proofErr w:type="gramEnd"/>
            <w:r w:rsidRPr="002D66E9">
              <w:rPr>
                <w:rFonts w:ascii="Arial" w:eastAsia="Times New Roman" w:hAnsi="Arial" w:cs="Arial"/>
                <w:color w:val="000000"/>
                <w:sz w:val="20"/>
                <w:szCs w:val="20"/>
                <w:lang w:eastAsia="en-IN"/>
              </w:rPr>
              <w:t xml:space="preserve"> and Holding statement from depositories for each DP account and warehouse records are reconciled and reconciliation statement for the same is prepared periodically.</w:t>
            </w:r>
          </w:p>
        </w:tc>
        <w:tc>
          <w:tcPr>
            <w:tcW w:w="1843" w:type="dxa"/>
            <w:shd w:val="clear" w:color="auto" w:fill="auto"/>
            <w:hideMark/>
          </w:tcPr>
          <w:p w14:paraId="1ECB5DCD" w14:textId="520E9F51"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ADA3E3C"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To be checked whether reconciliation has been done on quarterly/monthly basis.</w:t>
            </w:r>
          </w:p>
        </w:tc>
        <w:tc>
          <w:tcPr>
            <w:tcW w:w="2201" w:type="dxa"/>
            <w:shd w:val="clear" w:color="auto" w:fill="auto"/>
            <w:hideMark/>
          </w:tcPr>
          <w:p w14:paraId="21928FEA"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6696E87C" w14:textId="77777777" w:rsidTr="5F40A162">
        <w:trPr>
          <w:trHeight w:val="846"/>
        </w:trPr>
        <w:tc>
          <w:tcPr>
            <w:tcW w:w="506" w:type="dxa"/>
            <w:shd w:val="clear" w:color="auto" w:fill="auto"/>
            <w:hideMark/>
          </w:tcPr>
          <w:p w14:paraId="5713B53B"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q</w:t>
            </w:r>
          </w:p>
        </w:tc>
        <w:tc>
          <w:tcPr>
            <w:tcW w:w="5868" w:type="dxa"/>
            <w:shd w:val="clear" w:color="auto" w:fill="auto"/>
            <w:hideMark/>
          </w:tcPr>
          <w:p w14:paraId="2A1C739F"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Dividend and other corporate benefits received on behalf of clients is paid</w:t>
            </w:r>
            <w:proofErr w:type="gramStart"/>
            <w:r w:rsidRPr="002D66E9">
              <w:rPr>
                <w:rFonts w:ascii="Arial" w:eastAsia="Times New Roman" w:hAnsi="Arial" w:cs="Arial"/>
                <w:sz w:val="20"/>
                <w:szCs w:val="20"/>
                <w:lang w:eastAsia="en-IN"/>
              </w:rPr>
              <w:t>/  credited</w:t>
            </w:r>
            <w:proofErr w:type="gramEnd"/>
            <w:r w:rsidRPr="002D66E9">
              <w:rPr>
                <w:rFonts w:ascii="Arial" w:eastAsia="Times New Roman" w:hAnsi="Arial" w:cs="Arial"/>
                <w:sz w:val="20"/>
                <w:szCs w:val="20"/>
                <w:lang w:eastAsia="en-IN"/>
              </w:rPr>
              <w:t xml:space="preserve">/  passed on to the respective clients account without any delay. </w:t>
            </w:r>
          </w:p>
        </w:tc>
        <w:tc>
          <w:tcPr>
            <w:tcW w:w="1843" w:type="dxa"/>
            <w:shd w:val="clear" w:color="auto" w:fill="auto"/>
            <w:hideMark/>
          </w:tcPr>
          <w:p w14:paraId="208C76C7" w14:textId="02BF0092"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7B565DE"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Delays </w:t>
            </w:r>
            <w:proofErr w:type="gramStart"/>
            <w:r w:rsidRPr="002D66E9">
              <w:rPr>
                <w:rFonts w:ascii="Arial" w:eastAsia="Times New Roman" w:hAnsi="Arial" w:cs="Arial"/>
                <w:sz w:val="20"/>
                <w:szCs w:val="20"/>
                <w:lang w:eastAsia="en-IN"/>
              </w:rPr>
              <w:t>in excess of</w:t>
            </w:r>
            <w:proofErr w:type="gramEnd"/>
            <w:r w:rsidRPr="002D66E9">
              <w:rPr>
                <w:rFonts w:ascii="Arial" w:eastAsia="Times New Roman" w:hAnsi="Arial" w:cs="Arial"/>
                <w:sz w:val="20"/>
                <w:szCs w:val="20"/>
                <w:lang w:eastAsia="en-IN"/>
              </w:rPr>
              <w:t xml:space="preserve"> 90 days to be reported/</w:t>
            </w:r>
            <w:r w:rsidRPr="002D66E9">
              <w:rPr>
                <w:rFonts w:ascii="Arial" w:eastAsia="Times New Roman" w:hAnsi="Arial" w:cs="Arial"/>
                <w:sz w:val="20"/>
                <w:szCs w:val="20"/>
                <w:lang w:eastAsia="en-IN"/>
              </w:rPr>
              <w:br/>
              <w:t> </w:t>
            </w:r>
          </w:p>
        </w:tc>
        <w:tc>
          <w:tcPr>
            <w:tcW w:w="2201" w:type="dxa"/>
            <w:shd w:val="clear" w:color="auto" w:fill="auto"/>
            <w:hideMark/>
          </w:tcPr>
          <w:p w14:paraId="1511CA9F" w14:textId="7777777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Members- Registered for Any Segment</w:t>
            </w:r>
          </w:p>
        </w:tc>
      </w:tr>
      <w:tr w:rsidR="003D343D" w:rsidRPr="002D66E9" w14:paraId="47F2DDA8" w14:textId="77777777" w:rsidTr="5F40A162">
        <w:trPr>
          <w:trHeight w:val="842"/>
        </w:trPr>
        <w:tc>
          <w:tcPr>
            <w:tcW w:w="506" w:type="dxa"/>
            <w:shd w:val="clear" w:color="auto" w:fill="auto"/>
            <w:hideMark/>
          </w:tcPr>
          <w:p w14:paraId="4661DC20"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r</w:t>
            </w:r>
          </w:p>
        </w:tc>
        <w:tc>
          <w:tcPr>
            <w:tcW w:w="5868" w:type="dxa"/>
            <w:shd w:val="clear" w:color="auto" w:fill="auto"/>
            <w:hideMark/>
          </w:tcPr>
          <w:p w14:paraId="334693DD"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taken consent from the client regarding monthly </w:t>
            </w:r>
            <w:proofErr w:type="gramStart"/>
            <w:r w:rsidRPr="002D66E9">
              <w:rPr>
                <w:rFonts w:ascii="Arial" w:eastAsia="Times New Roman" w:hAnsi="Arial" w:cs="Arial"/>
                <w:color w:val="000000"/>
                <w:sz w:val="20"/>
                <w:szCs w:val="20"/>
                <w:lang w:eastAsia="en-IN"/>
              </w:rPr>
              <w:t>/  quarterly</w:t>
            </w:r>
            <w:proofErr w:type="gramEnd"/>
            <w:r w:rsidRPr="002D66E9">
              <w:rPr>
                <w:rFonts w:ascii="Arial" w:eastAsia="Times New Roman" w:hAnsi="Arial" w:cs="Arial"/>
                <w:color w:val="000000"/>
                <w:sz w:val="20"/>
                <w:szCs w:val="20"/>
                <w:lang w:eastAsia="en-IN"/>
              </w:rPr>
              <w:t xml:space="preserve"> settlement in the running account authorisation.</w:t>
            </w:r>
          </w:p>
        </w:tc>
        <w:tc>
          <w:tcPr>
            <w:tcW w:w="1843" w:type="dxa"/>
            <w:shd w:val="clear" w:color="auto" w:fill="auto"/>
            <w:hideMark/>
          </w:tcPr>
          <w:p w14:paraId="35A34FC4" w14:textId="40A87FC5"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5537DACF"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Clients registered during the audit period with highest turnover. </w:t>
            </w:r>
          </w:p>
        </w:tc>
        <w:tc>
          <w:tcPr>
            <w:tcW w:w="2201" w:type="dxa"/>
            <w:shd w:val="clear" w:color="auto" w:fill="auto"/>
            <w:hideMark/>
          </w:tcPr>
          <w:p w14:paraId="5AD21169"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3500F90D" w14:textId="77777777" w:rsidTr="5F40A162">
        <w:trPr>
          <w:trHeight w:val="1248"/>
        </w:trPr>
        <w:tc>
          <w:tcPr>
            <w:tcW w:w="506" w:type="dxa"/>
            <w:shd w:val="clear" w:color="auto" w:fill="auto"/>
          </w:tcPr>
          <w:p w14:paraId="50F5C636" w14:textId="05041ADD"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s</w:t>
            </w:r>
          </w:p>
        </w:tc>
        <w:tc>
          <w:tcPr>
            <w:tcW w:w="5868" w:type="dxa"/>
            <w:shd w:val="clear" w:color="auto" w:fill="auto"/>
          </w:tcPr>
          <w:p w14:paraId="7FC1DEA1" w14:textId="09873D05"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done actual settlement of funds as consented by the client (monthly/quarterly) in the running account authorisation and there is </w:t>
            </w:r>
            <w:proofErr w:type="gramStart"/>
            <w:r w:rsidRPr="002D66E9">
              <w:rPr>
                <w:rFonts w:ascii="Arial" w:eastAsia="Times New Roman" w:hAnsi="Arial" w:cs="Arial"/>
                <w:color w:val="000000"/>
                <w:sz w:val="20"/>
                <w:szCs w:val="20"/>
                <w:lang w:eastAsia="en-IN"/>
              </w:rPr>
              <w:t>a  gap</w:t>
            </w:r>
            <w:proofErr w:type="gramEnd"/>
            <w:r w:rsidRPr="002D66E9">
              <w:rPr>
                <w:rFonts w:ascii="Arial" w:eastAsia="Times New Roman" w:hAnsi="Arial" w:cs="Arial"/>
                <w:color w:val="000000"/>
                <w:sz w:val="20"/>
                <w:szCs w:val="20"/>
                <w:lang w:eastAsia="en-IN"/>
              </w:rPr>
              <w:t xml:space="preserve"> of maximum 90/30 days (as per the choice of client viz. Quarterly/Monthly) between two running account settlements</w:t>
            </w:r>
          </w:p>
        </w:tc>
        <w:tc>
          <w:tcPr>
            <w:tcW w:w="1843" w:type="dxa"/>
            <w:shd w:val="clear" w:color="auto" w:fill="auto"/>
          </w:tcPr>
          <w:p w14:paraId="4B86BE99" w14:textId="243CAD2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tcPr>
          <w:p w14:paraId="0B4AD405" w14:textId="46CB7DD2"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50 % of the minimum sample should be out of top credit balance clients as at the end of the audit period who have traded during the audit period. </w:t>
            </w:r>
            <w:r w:rsidRPr="002D66E9">
              <w:rPr>
                <w:rFonts w:ascii="Arial" w:eastAsia="Times New Roman" w:hAnsi="Arial" w:cs="Arial"/>
                <w:sz w:val="20"/>
                <w:szCs w:val="20"/>
                <w:lang w:eastAsia="en-IN"/>
              </w:rPr>
              <w:br/>
            </w:r>
            <w:proofErr w:type="gramStart"/>
            <w:r w:rsidRPr="002D66E9">
              <w:rPr>
                <w:rFonts w:ascii="Arial" w:eastAsia="Times New Roman" w:hAnsi="Arial" w:cs="Arial"/>
                <w:sz w:val="20"/>
                <w:szCs w:val="20"/>
                <w:lang w:eastAsia="en-IN"/>
              </w:rPr>
              <w:t>·  Remaining</w:t>
            </w:r>
            <w:proofErr w:type="gramEnd"/>
            <w:r w:rsidRPr="002D66E9">
              <w:rPr>
                <w:rFonts w:ascii="Arial" w:eastAsia="Times New Roman" w:hAnsi="Arial" w:cs="Arial"/>
                <w:sz w:val="20"/>
                <w:szCs w:val="20"/>
                <w:lang w:eastAsia="en-IN"/>
              </w:rPr>
              <w:t xml:space="preserve"> clients to be selected who have highest credit balance (fund balance) as at the end of the audit period but have done no transactions during the audit period. </w:t>
            </w:r>
            <w:r w:rsidRPr="002D66E9">
              <w:rPr>
                <w:rFonts w:ascii="Arial" w:eastAsia="Times New Roman" w:hAnsi="Arial" w:cs="Arial"/>
                <w:sz w:val="20"/>
                <w:szCs w:val="20"/>
                <w:lang w:eastAsia="en-IN"/>
              </w:rPr>
              <w:br/>
              <w:t xml:space="preserve">In case the minimum number is not available in a </w:t>
            </w:r>
            <w:proofErr w:type="gramStart"/>
            <w:r w:rsidRPr="002D66E9">
              <w:rPr>
                <w:rFonts w:ascii="Arial" w:eastAsia="Times New Roman" w:hAnsi="Arial" w:cs="Arial"/>
                <w:sz w:val="20"/>
                <w:szCs w:val="20"/>
                <w:lang w:eastAsia="en-IN"/>
              </w:rPr>
              <w:t>particular criteria</w:t>
            </w:r>
            <w:proofErr w:type="gramEnd"/>
            <w:r w:rsidRPr="002D66E9">
              <w:rPr>
                <w:rFonts w:ascii="Arial" w:eastAsia="Times New Roman" w:hAnsi="Arial" w:cs="Arial"/>
                <w:sz w:val="20"/>
                <w:szCs w:val="20"/>
                <w:lang w:eastAsia="en-IN"/>
              </w:rPr>
              <w:t> </w:t>
            </w:r>
            <w:r w:rsidRPr="002D66E9">
              <w:rPr>
                <w:rFonts w:ascii="Arial" w:eastAsia="Times New Roman" w:hAnsi="Arial" w:cs="Arial"/>
                <w:sz w:val="20"/>
                <w:szCs w:val="20"/>
                <w:lang w:eastAsia="en-IN"/>
              </w:rPr>
              <w:br/>
              <w:t>, then clients shall be selected based on the remaining criteria. </w:t>
            </w:r>
            <w:r w:rsidRPr="002D66E9">
              <w:rPr>
                <w:rFonts w:ascii="Arial" w:eastAsia="Times New Roman" w:hAnsi="Arial" w:cs="Arial"/>
                <w:sz w:val="20"/>
                <w:szCs w:val="20"/>
                <w:lang w:eastAsia="en-IN"/>
              </w:rPr>
              <w:br/>
              <w:t>In case of instances of </w:t>
            </w:r>
            <w:proofErr w:type="spellStart"/>
            <w:r w:rsidRPr="002D66E9">
              <w:rPr>
                <w:rFonts w:ascii="Arial" w:eastAsia="Times New Roman" w:hAnsi="Arial" w:cs="Arial"/>
                <w:sz w:val="20"/>
                <w:szCs w:val="20"/>
                <w:lang w:eastAsia="en-IN"/>
              </w:rPr>
              <w:t>non settlement</w:t>
            </w:r>
            <w:proofErr w:type="spellEnd"/>
            <w:r w:rsidRPr="002D66E9">
              <w:rPr>
                <w:rFonts w:ascii="Arial" w:eastAsia="Times New Roman" w:hAnsi="Arial" w:cs="Arial"/>
                <w:sz w:val="20"/>
                <w:szCs w:val="20"/>
                <w:lang w:eastAsia="en-IN"/>
              </w:rPr>
              <w:t> observed for clients, comment on the compliance of the same in the subsequent month/quarter. </w:t>
            </w:r>
          </w:p>
        </w:tc>
        <w:tc>
          <w:tcPr>
            <w:tcW w:w="2201" w:type="dxa"/>
            <w:shd w:val="clear" w:color="auto" w:fill="auto"/>
          </w:tcPr>
          <w:p w14:paraId="50B46E86" w14:textId="07A6B42A"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2F29AC49" w14:textId="77777777" w:rsidTr="5F40A162">
        <w:trPr>
          <w:trHeight w:val="1248"/>
        </w:trPr>
        <w:tc>
          <w:tcPr>
            <w:tcW w:w="506" w:type="dxa"/>
            <w:shd w:val="clear" w:color="auto" w:fill="auto"/>
          </w:tcPr>
          <w:p w14:paraId="049E6717" w14:textId="5E76EC29"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t</w:t>
            </w:r>
          </w:p>
        </w:tc>
        <w:tc>
          <w:tcPr>
            <w:tcW w:w="5868" w:type="dxa"/>
            <w:shd w:val="clear" w:color="auto" w:fill="auto"/>
          </w:tcPr>
          <w:p w14:paraId="4BE57D46" w14:textId="134ECBD2"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returned funds to clients having credit balance and who have not done any transaction in the 30 calendar days since the last transaction. (W.e.f. 01st August 2021)</w:t>
            </w:r>
          </w:p>
        </w:tc>
        <w:tc>
          <w:tcPr>
            <w:tcW w:w="1843" w:type="dxa"/>
            <w:shd w:val="clear" w:color="auto" w:fill="auto"/>
          </w:tcPr>
          <w:p w14:paraId="3E03CECE" w14:textId="50EDF27B"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tcPr>
          <w:p w14:paraId="33218FA6" w14:textId="537C458E"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50 % of the minimum sample should be out of top credit balance clients as at the end of the audit period who have traded during the audit period. </w:t>
            </w:r>
            <w:r w:rsidRPr="002D66E9">
              <w:rPr>
                <w:rFonts w:ascii="Arial" w:eastAsia="Times New Roman" w:hAnsi="Arial" w:cs="Arial"/>
                <w:sz w:val="20"/>
                <w:szCs w:val="20"/>
                <w:lang w:eastAsia="en-IN"/>
              </w:rPr>
              <w:br/>
            </w:r>
            <w:proofErr w:type="gramStart"/>
            <w:r w:rsidRPr="002D66E9">
              <w:rPr>
                <w:rFonts w:ascii="Arial" w:eastAsia="Times New Roman" w:hAnsi="Arial" w:cs="Arial"/>
                <w:sz w:val="20"/>
                <w:szCs w:val="20"/>
                <w:lang w:eastAsia="en-IN"/>
              </w:rPr>
              <w:t>·  Remaining</w:t>
            </w:r>
            <w:proofErr w:type="gramEnd"/>
            <w:r w:rsidRPr="002D66E9">
              <w:rPr>
                <w:rFonts w:ascii="Arial" w:eastAsia="Times New Roman" w:hAnsi="Arial" w:cs="Arial"/>
                <w:sz w:val="20"/>
                <w:szCs w:val="20"/>
                <w:lang w:eastAsia="en-IN"/>
              </w:rPr>
              <w:t xml:space="preserve"> clients to be selected who have highest credit balance (fund balance) as at the end of the audit period but have done no transactions during the audit period. </w:t>
            </w:r>
            <w:r w:rsidRPr="002D66E9">
              <w:rPr>
                <w:rFonts w:ascii="Arial" w:eastAsia="Times New Roman" w:hAnsi="Arial" w:cs="Arial"/>
                <w:sz w:val="20"/>
                <w:szCs w:val="20"/>
                <w:lang w:eastAsia="en-IN"/>
              </w:rPr>
              <w:br/>
              <w:t xml:space="preserve">In case the minimum number is not available in a </w:t>
            </w:r>
            <w:proofErr w:type="gramStart"/>
            <w:r w:rsidRPr="002D66E9">
              <w:rPr>
                <w:rFonts w:ascii="Arial" w:eastAsia="Times New Roman" w:hAnsi="Arial" w:cs="Arial"/>
                <w:sz w:val="20"/>
                <w:szCs w:val="20"/>
                <w:lang w:eastAsia="en-IN"/>
              </w:rPr>
              <w:t>particular criteria</w:t>
            </w:r>
            <w:proofErr w:type="gramEnd"/>
            <w:r w:rsidRPr="002D66E9">
              <w:rPr>
                <w:rFonts w:ascii="Arial" w:eastAsia="Times New Roman" w:hAnsi="Arial" w:cs="Arial"/>
                <w:sz w:val="20"/>
                <w:szCs w:val="20"/>
                <w:lang w:eastAsia="en-IN"/>
              </w:rPr>
              <w:t> </w:t>
            </w:r>
            <w:r w:rsidRPr="002D66E9">
              <w:rPr>
                <w:rFonts w:ascii="Arial" w:eastAsia="Times New Roman" w:hAnsi="Arial" w:cs="Arial"/>
                <w:sz w:val="20"/>
                <w:szCs w:val="20"/>
                <w:lang w:eastAsia="en-IN"/>
              </w:rPr>
              <w:br/>
              <w:t xml:space="preserve">, then clients shall be selected based on </w:t>
            </w:r>
            <w:r w:rsidRPr="002D66E9">
              <w:rPr>
                <w:rFonts w:ascii="Arial" w:eastAsia="Times New Roman" w:hAnsi="Arial" w:cs="Arial"/>
                <w:sz w:val="20"/>
                <w:szCs w:val="20"/>
                <w:lang w:eastAsia="en-IN"/>
              </w:rPr>
              <w:lastRenderedPageBreak/>
              <w:t>the remaining criteria. </w:t>
            </w:r>
            <w:r w:rsidRPr="002D66E9">
              <w:rPr>
                <w:rFonts w:ascii="Arial" w:eastAsia="Times New Roman" w:hAnsi="Arial" w:cs="Arial"/>
                <w:sz w:val="20"/>
                <w:szCs w:val="20"/>
                <w:lang w:eastAsia="en-IN"/>
              </w:rPr>
              <w:br/>
              <w:t>In case of instances of </w:t>
            </w:r>
            <w:proofErr w:type="spellStart"/>
            <w:r w:rsidRPr="002D66E9">
              <w:rPr>
                <w:rFonts w:ascii="Arial" w:eastAsia="Times New Roman" w:hAnsi="Arial" w:cs="Arial"/>
                <w:sz w:val="20"/>
                <w:szCs w:val="20"/>
                <w:lang w:eastAsia="en-IN"/>
              </w:rPr>
              <w:t>non settlement</w:t>
            </w:r>
            <w:proofErr w:type="spellEnd"/>
            <w:r w:rsidRPr="002D66E9">
              <w:rPr>
                <w:rFonts w:ascii="Arial" w:eastAsia="Times New Roman" w:hAnsi="Arial" w:cs="Arial"/>
                <w:sz w:val="20"/>
                <w:szCs w:val="20"/>
                <w:lang w:eastAsia="en-IN"/>
              </w:rPr>
              <w:t> observed for clients, comment on the compliance of the same in the subsequent month/quarter. </w:t>
            </w:r>
          </w:p>
        </w:tc>
        <w:tc>
          <w:tcPr>
            <w:tcW w:w="2201" w:type="dxa"/>
            <w:shd w:val="clear" w:color="auto" w:fill="auto"/>
          </w:tcPr>
          <w:p w14:paraId="2990B2D7" w14:textId="61852F80"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lastRenderedPageBreak/>
              <w:t>All Members- Registered for Any Segment</w:t>
            </w:r>
          </w:p>
        </w:tc>
      </w:tr>
      <w:tr w:rsidR="003D343D" w:rsidRPr="002D66E9" w14:paraId="7E14CD35" w14:textId="77777777" w:rsidTr="5F40A162">
        <w:trPr>
          <w:trHeight w:val="1248"/>
        </w:trPr>
        <w:tc>
          <w:tcPr>
            <w:tcW w:w="506" w:type="dxa"/>
            <w:shd w:val="clear" w:color="auto" w:fill="auto"/>
          </w:tcPr>
          <w:p w14:paraId="4B287C3D" w14:textId="59D53F99"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u</w:t>
            </w:r>
          </w:p>
        </w:tc>
        <w:tc>
          <w:tcPr>
            <w:tcW w:w="5868" w:type="dxa"/>
            <w:shd w:val="clear" w:color="auto" w:fill="auto"/>
          </w:tcPr>
          <w:p w14:paraId="6B32FA43" w14:textId="64F5A52D"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sent an intimation including the details about the transfer of funds to clients by SMS &amp; Email at the time of running account settlement of funds. (W.e.f. 01st August 2021)</w:t>
            </w:r>
          </w:p>
        </w:tc>
        <w:tc>
          <w:tcPr>
            <w:tcW w:w="1843" w:type="dxa"/>
            <w:shd w:val="clear" w:color="auto" w:fill="auto"/>
          </w:tcPr>
          <w:p w14:paraId="1DB7CED5" w14:textId="3ECE8BF6"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tcPr>
          <w:p w14:paraId="2F8689D6" w14:textId="14DC2354"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50 % of the minimum sample should be out of top credit balance clients as at the end of the audit period who have traded during the audit period. </w:t>
            </w:r>
            <w:r w:rsidRPr="002D66E9">
              <w:rPr>
                <w:rFonts w:ascii="Arial" w:eastAsia="Times New Roman" w:hAnsi="Arial" w:cs="Arial"/>
                <w:sz w:val="20"/>
                <w:szCs w:val="20"/>
                <w:lang w:eastAsia="en-IN"/>
              </w:rPr>
              <w:br/>
            </w:r>
            <w:proofErr w:type="gramStart"/>
            <w:r w:rsidRPr="002D66E9">
              <w:rPr>
                <w:rFonts w:ascii="Arial" w:eastAsia="Times New Roman" w:hAnsi="Arial" w:cs="Arial"/>
                <w:sz w:val="20"/>
                <w:szCs w:val="20"/>
                <w:lang w:eastAsia="en-IN"/>
              </w:rPr>
              <w:t>·  Remaining</w:t>
            </w:r>
            <w:proofErr w:type="gramEnd"/>
            <w:r w:rsidRPr="002D66E9">
              <w:rPr>
                <w:rFonts w:ascii="Arial" w:eastAsia="Times New Roman" w:hAnsi="Arial" w:cs="Arial"/>
                <w:sz w:val="20"/>
                <w:szCs w:val="20"/>
                <w:lang w:eastAsia="en-IN"/>
              </w:rPr>
              <w:t xml:space="preserve"> clients to be selected who have highest credit balance (fund balance) as at the end of the audit period but have done no transactions during the audit period. </w:t>
            </w:r>
            <w:r w:rsidRPr="002D66E9">
              <w:rPr>
                <w:rFonts w:ascii="Arial" w:eastAsia="Times New Roman" w:hAnsi="Arial" w:cs="Arial"/>
                <w:sz w:val="20"/>
                <w:szCs w:val="20"/>
                <w:lang w:eastAsia="en-IN"/>
              </w:rPr>
              <w:br/>
              <w:t xml:space="preserve">In case the minimum number is not available in a </w:t>
            </w:r>
            <w:proofErr w:type="gramStart"/>
            <w:r w:rsidRPr="002D66E9">
              <w:rPr>
                <w:rFonts w:ascii="Arial" w:eastAsia="Times New Roman" w:hAnsi="Arial" w:cs="Arial"/>
                <w:sz w:val="20"/>
                <w:szCs w:val="20"/>
                <w:lang w:eastAsia="en-IN"/>
              </w:rPr>
              <w:t>particular criteria</w:t>
            </w:r>
            <w:proofErr w:type="gramEnd"/>
            <w:r w:rsidRPr="002D66E9">
              <w:rPr>
                <w:rFonts w:ascii="Arial" w:eastAsia="Times New Roman" w:hAnsi="Arial" w:cs="Arial"/>
                <w:sz w:val="20"/>
                <w:szCs w:val="20"/>
                <w:lang w:eastAsia="en-IN"/>
              </w:rPr>
              <w:t> </w:t>
            </w:r>
            <w:r w:rsidRPr="002D66E9">
              <w:rPr>
                <w:rFonts w:ascii="Arial" w:eastAsia="Times New Roman" w:hAnsi="Arial" w:cs="Arial"/>
                <w:sz w:val="20"/>
                <w:szCs w:val="20"/>
                <w:lang w:eastAsia="en-IN"/>
              </w:rPr>
              <w:br/>
              <w:t>, then clients shall be selected based on the remaining criteria.  </w:t>
            </w:r>
          </w:p>
        </w:tc>
        <w:tc>
          <w:tcPr>
            <w:tcW w:w="2201" w:type="dxa"/>
            <w:shd w:val="clear" w:color="auto" w:fill="auto"/>
          </w:tcPr>
          <w:p w14:paraId="5762A305" w14:textId="5C440184"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4688FBA4" w14:textId="77777777" w:rsidTr="5F40A162">
        <w:trPr>
          <w:trHeight w:val="1248"/>
        </w:trPr>
        <w:tc>
          <w:tcPr>
            <w:tcW w:w="506" w:type="dxa"/>
            <w:shd w:val="clear" w:color="auto" w:fill="auto"/>
          </w:tcPr>
          <w:p w14:paraId="27F08FEC" w14:textId="0E859322"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v</w:t>
            </w:r>
          </w:p>
        </w:tc>
        <w:tc>
          <w:tcPr>
            <w:tcW w:w="5868" w:type="dxa"/>
            <w:shd w:val="clear" w:color="auto" w:fill="auto"/>
          </w:tcPr>
          <w:p w14:paraId="52CE1405" w14:textId="356A30BB"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sent a statement of accounts containing an extract from client ledger for funds &amp; securities along with a statement explaining the retention of funds</w:t>
            </w:r>
            <w:proofErr w:type="gramStart"/>
            <w:r w:rsidRPr="002D66E9">
              <w:rPr>
                <w:rFonts w:ascii="Arial" w:eastAsia="Times New Roman" w:hAnsi="Arial" w:cs="Arial"/>
                <w:color w:val="000000"/>
                <w:sz w:val="20"/>
                <w:szCs w:val="20"/>
                <w:lang w:eastAsia="en-IN"/>
              </w:rPr>
              <w:t>/  securities</w:t>
            </w:r>
            <w:proofErr w:type="gramEnd"/>
            <w:r w:rsidRPr="002D66E9">
              <w:rPr>
                <w:rFonts w:ascii="Arial" w:eastAsia="Times New Roman" w:hAnsi="Arial" w:cs="Arial"/>
                <w:color w:val="000000"/>
                <w:sz w:val="20"/>
                <w:szCs w:val="20"/>
                <w:lang w:eastAsia="en-IN"/>
              </w:rPr>
              <w:t xml:space="preserve">, within five days from the date when the account is considered to be settled. </w:t>
            </w:r>
          </w:p>
        </w:tc>
        <w:tc>
          <w:tcPr>
            <w:tcW w:w="1843" w:type="dxa"/>
            <w:shd w:val="clear" w:color="auto" w:fill="auto"/>
          </w:tcPr>
          <w:p w14:paraId="46E2E200" w14:textId="45DC444F"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tcPr>
          <w:p w14:paraId="09050035" w14:textId="2E356464"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50 % of the minimum sample should be out of top credit balance clients as at the end of the audit period who have traded during the audit period. </w:t>
            </w:r>
            <w:r w:rsidRPr="002D66E9">
              <w:rPr>
                <w:rFonts w:ascii="Arial" w:eastAsia="Times New Roman" w:hAnsi="Arial" w:cs="Arial"/>
                <w:sz w:val="20"/>
                <w:szCs w:val="20"/>
                <w:lang w:eastAsia="en-IN"/>
              </w:rPr>
              <w:br/>
            </w:r>
            <w:proofErr w:type="gramStart"/>
            <w:r w:rsidRPr="002D66E9">
              <w:rPr>
                <w:rFonts w:ascii="Arial" w:eastAsia="Times New Roman" w:hAnsi="Arial" w:cs="Arial"/>
                <w:sz w:val="20"/>
                <w:szCs w:val="20"/>
                <w:lang w:eastAsia="en-IN"/>
              </w:rPr>
              <w:t>·  Remaining</w:t>
            </w:r>
            <w:proofErr w:type="gramEnd"/>
            <w:r w:rsidRPr="002D66E9">
              <w:rPr>
                <w:rFonts w:ascii="Arial" w:eastAsia="Times New Roman" w:hAnsi="Arial" w:cs="Arial"/>
                <w:sz w:val="20"/>
                <w:szCs w:val="20"/>
                <w:lang w:eastAsia="en-IN"/>
              </w:rPr>
              <w:t xml:space="preserve"> clients to be selected who have highest credit balance (fund balance) as at the end of the audit period but have done no transactions during the audit period. </w:t>
            </w:r>
            <w:r w:rsidRPr="002D66E9">
              <w:rPr>
                <w:rFonts w:ascii="Arial" w:eastAsia="Times New Roman" w:hAnsi="Arial" w:cs="Arial"/>
                <w:sz w:val="20"/>
                <w:szCs w:val="20"/>
                <w:lang w:eastAsia="en-IN"/>
              </w:rPr>
              <w:br/>
              <w:t xml:space="preserve">In case the minimum number is not available in a </w:t>
            </w:r>
            <w:proofErr w:type="gramStart"/>
            <w:r w:rsidRPr="002D66E9">
              <w:rPr>
                <w:rFonts w:ascii="Arial" w:eastAsia="Times New Roman" w:hAnsi="Arial" w:cs="Arial"/>
                <w:sz w:val="20"/>
                <w:szCs w:val="20"/>
                <w:lang w:eastAsia="en-IN"/>
              </w:rPr>
              <w:t>particular criteria</w:t>
            </w:r>
            <w:proofErr w:type="gramEnd"/>
            <w:r w:rsidRPr="002D66E9">
              <w:rPr>
                <w:rFonts w:ascii="Arial" w:eastAsia="Times New Roman" w:hAnsi="Arial" w:cs="Arial"/>
                <w:sz w:val="20"/>
                <w:szCs w:val="20"/>
                <w:lang w:eastAsia="en-IN"/>
              </w:rPr>
              <w:t> </w:t>
            </w:r>
            <w:r w:rsidRPr="002D66E9">
              <w:rPr>
                <w:rFonts w:ascii="Arial" w:eastAsia="Times New Roman" w:hAnsi="Arial" w:cs="Arial"/>
                <w:sz w:val="20"/>
                <w:szCs w:val="20"/>
                <w:lang w:eastAsia="en-IN"/>
              </w:rPr>
              <w:br/>
              <w:t>, then clients shall be selected based on the remaining criteria. </w:t>
            </w:r>
            <w:r w:rsidRPr="002D66E9">
              <w:rPr>
                <w:rFonts w:ascii="Arial" w:eastAsia="Times New Roman" w:hAnsi="Arial" w:cs="Arial"/>
                <w:sz w:val="20"/>
                <w:szCs w:val="20"/>
                <w:lang w:eastAsia="en-IN"/>
              </w:rPr>
              <w:br/>
            </w:r>
          </w:p>
        </w:tc>
        <w:tc>
          <w:tcPr>
            <w:tcW w:w="2201" w:type="dxa"/>
            <w:shd w:val="clear" w:color="auto" w:fill="auto"/>
          </w:tcPr>
          <w:p w14:paraId="1FE59B71" w14:textId="51591410"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6855733A" w14:textId="77777777" w:rsidTr="5F40A162">
        <w:trPr>
          <w:trHeight w:val="1248"/>
        </w:trPr>
        <w:tc>
          <w:tcPr>
            <w:tcW w:w="506" w:type="dxa"/>
            <w:shd w:val="clear" w:color="auto" w:fill="auto"/>
          </w:tcPr>
          <w:p w14:paraId="500BA7BA" w14:textId="08AABDA0"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w</w:t>
            </w:r>
          </w:p>
        </w:tc>
        <w:tc>
          <w:tcPr>
            <w:tcW w:w="5868" w:type="dxa"/>
            <w:shd w:val="clear" w:color="auto" w:fill="auto"/>
          </w:tcPr>
          <w:p w14:paraId="6A2E66CE" w14:textId="193951E2"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not done any inter-client adjustment </w:t>
            </w:r>
            <w:r w:rsidRPr="002D66E9">
              <w:rPr>
                <w:rFonts w:ascii="Arial" w:eastAsia="Times New Roman" w:hAnsi="Arial" w:cs="Arial"/>
                <w:b/>
                <w:bCs/>
                <w:color w:val="000000"/>
                <w:sz w:val="20"/>
                <w:szCs w:val="20"/>
                <w:lang w:eastAsia="en-IN"/>
              </w:rPr>
              <w:t xml:space="preserve">or passed any journal entries </w:t>
            </w:r>
            <w:r w:rsidRPr="002D66E9">
              <w:rPr>
                <w:rFonts w:ascii="Arial" w:eastAsia="Times New Roman" w:hAnsi="Arial" w:cs="Arial"/>
                <w:color w:val="000000"/>
                <w:sz w:val="20"/>
                <w:szCs w:val="20"/>
                <w:lang w:eastAsia="en-IN"/>
              </w:rPr>
              <w:t>for the purpose of client level quarterly</w:t>
            </w:r>
            <w:proofErr w:type="gramStart"/>
            <w:r w:rsidRPr="002D66E9">
              <w:rPr>
                <w:rFonts w:ascii="Arial" w:eastAsia="Times New Roman" w:hAnsi="Arial" w:cs="Arial"/>
                <w:color w:val="000000"/>
                <w:sz w:val="20"/>
                <w:szCs w:val="20"/>
                <w:lang w:eastAsia="en-IN"/>
              </w:rPr>
              <w:t>/  monthly</w:t>
            </w:r>
            <w:proofErr w:type="gramEnd"/>
            <w:r w:rsidRPr="002D66E9">
              <w:rPr>
                <w:rFonts w:ascii="Arial" w:eastAsia="Times New Roman" w:hAnsi="Arial" w:cs="Arial"/>
                <w:color w:val="000000"/>
                <w:sz w:val="20"/>
                <w:szCs w:val="20"/>
                <w:lang w:eastAsia="en-IN"/>
              </w:rPr>
              <w:t xml:space="preserve"> settlement.</w:t>
            </w:r>
          </w:p>
        </w:tc>
        <w:tc>
          <w:tcPr>
            <w:tcW w:w="1843" w:type="dxa"/>
            <w:shd w:val="clear" w:color="auto" w:fill="auto"/>
          </w:tcPr>
          <w:p w14:paraId="112ADDAE" w14:textId="47070BC4"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tcPr>
          <w:p w14:paraId="348724D1" w14:textId="745B2EAC"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50 % of the minimum sample should be out of top credit balance clients as at the end of the audit period who have traded during the audit period. </w:t>
            </w:r>
            <w:r w:rsidRPr="002D66E9">
              <w:rPr>
                <w:rFonts w:ascii="Arial" w:eastAsia="Times New Roman" w:hAnsi="Arial" w:cs="Arial"/>
                <w:sz w:val="20"/>
                <w:szCs w:val="20"/>
                <w:lang w:eastAsia="en-IN"/>
              </w:rPr>
              <w:br/>
            </w:r>
            <w:proofErr w:type="gramStart"/>
            <w:r w:rsidRPr="002D66E9">
              <w:rPr>
                <w:rFonts w:ascii="Arial" w:eastAsia="Times New Roman" w:hAnsi="Arial" w:cs="Arial"/>
                <w:sz w:val="20"/>
                <w:szCs w:val="20"/>
                <w:lang w:eastAsia="en-IN"/>
              </w:rPr>
              <w:t>·  Remaining</w:t>
            </w:r>
            <w:proofErr w:type="gramEnd"/>
            <w:r w:rsidRPr="002D66E9">
              <w:rPr>
                <w:rFonts w:ascii="Arial" w:eastAsia="Times New Roman" w:hAnsi="Arial" w:cs="Arial"/>
                <w:sz w:val="20"/>
                <w:szCs w:val="20"/>
                <w:lang w:eastAsia="en-IN"/>
              </w:rPr>
              <w:t xml:space="preserve"> clients to be selected who have highest credit balance (fund balance) as at the end of the audit period but have done no transactions during the audit period. </w:t>
            </w:r>
            <w:r w:rsidRPr="002D66E9">
              <w:rPr>
                <w:rFonts w:ascii="Arial" w:eastAsia="Times New Roman" w:hAnsi="Arial" w:cs="Arial"/>
                <w:sz w:val="20"/>
                <w:szCs w:val="20"/>
                <w:lang w:eastAsia="en-IN"/>
              </w:rPr>
              <w:br/>
            </w:r>
            <w:r w:rsidRPr="002D66E9">
              <w:rPr>
                <w:rFonts w:ascii="Arial" w:eastAsia="Times New Roman" w:hAnsi="Arial" w:cs="Arial"/>
                <w:sz w:val="20"/>
                <w:szCs w:val="20"/>
                <w:lang w:eastAsia="en-IN"/>
              </w:rPr>
              <w:lastRenderedPageBreak/>
              <w:t xml:space="preserve">In case the minimum number is not available in a </w:t>
            </w:r>
            <w:proofErr w:type="gramStart"/>
            <w:r w:rsidRPr="002D66E9">
              <w:rPr>
                <w:rFonts w:ascii="Arial" w:eastAsia="Times New Roman" w:hAnsi="Arial" w:cs="Arial"/>
                <w:sz w:val="20"/>
                <w:szCs w:val="20"/>
                <w:lang w:eastAsia="en-IN"/>
              </w:rPr>
              <w:t>particular criteria</w:t>
            </w:r>
            <w:proofErr w:type="gramEnd"/>
            <w:r w:rsidRPr="002D66E9">
              <w:rPr>
                <w:rFonts w:ascii="Arial" w:eastAsia="Times New Roman" w:hAnsi="Arial" w:cs="Arial"/>
                <w:sz w:val="20"/>
                <w:szCs w:val="20"/>
                <w:lang w:eastAsia="en-IN"/>
              </w:rPr>
              <w:t> </w:t>
            </w:r>
            <w:r w:rsidRPr="002D66E9">
              <w:rPr>
                <w:rFonts w:ascii="Arial" w:eastAsia="Times New Roman" w:hAnsi="Arial" w:cs="Arial"/>
                <w:sz w:val="20"/>
                <w:szCs w:val="20"/>
                <w:lang w:eastAsia="en-IN"/>
              </w:rPr>
              <w:br/>
              <w:t>, then clients shall be selected based on the remaining criteria. </w:t>
            </w:r>
            <w:r w:rsidRPr="002D66E9">
              <w:rPr>
                <w:rFonts w:ascii="Arial" w:eastAsia="Times New Roman" w:hAnsi="Arial" w:cs="Arial"/>
                <w:sz w:val="20"/>
                <w:szCs w:val="20"/>
                <w:lang w:eastAsia="en-IN"/>
              </w:rPr>
              <w:br/>
            </w:r>
          </w:p>
        </w:tc>
        <w:tc>
          <w:tcPr>
            <w:tcW w:w="2201" w:type="dxa"/>
            <w:shd w:val="clear" w:color="auto" w:fill="auto"/>
          </w:tcPr>
          <w:p w14:paraId="3F9C4024" w14:textId="691A7FD5"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lastRenderedPageBreak/>
              <w:t>All Members- Registered for Any Segment</w:t>
            </w:r>
          </w:p>
        </w:tc>
      </w:tr>
      <w:tr w:rsidR="003D343D" w:rsidRPr="002D66E9" w14:paraId="2E0A748D" w14:textId="77777777" w:rsidTr="5F40A162">
        <w:trPr>
          <w:trHeight w:val="1975"/>
        </w:trPr>
        <w:tc>
          <w:tcPr>
            <w:tcW w:w="506" w:type="dxa"/>
            <w:shd w:val="clear" w:color="auto" w:fill="auto"/>
            <w:hideMark/>
          </w:tcPr>
          <w:p w14:paraId="2486B373"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x</w:t>
            </w:r>
          </w:p>
        </w:tc>
        <w:tc>
          <w:tcPr>
            <w:tcW w:w="5868" w:type="dxa"/>
            <w:shd w:val="clear" w:color="auto" w:fill="auto"/>
            <w:hideMark/>
          </w:tcPr>
          <w:p w14:paraId="5E9EF5CD"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required bank details for initiating electronic fund transfers </w:t>
            </w:r>
            <w:proofErr w:type="gramStart"/>
            <w:r w:rsidRPr="002D66E9">
              <w:rPr>
                <w:rFonts w:ascii="Arial" w:eastAsia="Times New Roman" w:hAnsi="Arial" w:cs="Arial"/>
                <w:color w:val="000000"/>
                <w:sz w:val="20"/>
                <w:szCs w:val="20"/>
                <w:lang w:eastAsia="en-IN"/>
              </w:rPr>
              <w:t>has</w:t>
            </w:r>
            <w:proofErr w:type="gramEnd"/>
            <w:r w:rsidRPr="002D66E9">
              <w:rPr>
                <w:rFonts w:ascii="Arial" w:eastAsia="Times New Roman" w:hAnsi="Arial" w:cs="Arial"/>
                <w:color w:val="000000"/>
                <w:sz w:val="20"/>
                <w:szCs w:val="20"/>
                <w:lang w:eastAsia="en-IN"/>
              </w:rPr>
              <w:t xml:space="preserve"> been obtained from new clients and also updated for existing clients and the settlement of funds is done only by way of electronic funds transfer viz., through National Electronic Funds Transfer (NEFT), Real Time Gross Settlement (RTGS), etc Only in cases where electronic payment instructions have failed or have been rejected by the bank, then the stock broker has issued a physical payment instrument.</w:t>
            </w:r>
          </w:p>
        </w:tc>
        <w:tc>
          <w:tcPr>
            <w:tcW w:w="1843" w:type="dxa"/>
            <w:shd w:val="clear" w:color="auto" w:fill="auto"/>
            <w:hideMark/>
          </w:tcPr>
          <w:p w14:paraId="1348AE10" w14:textId="52DEC28A"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64A6790"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50 Instances where settlement is done by pay out of funds to the clients. </w:t>
            </w:r>
          </w:p>
        </w:tc>
        <w:tc>
          <w:tcPr>
            <w:tcW w:w="2201" w:type="dxa"/>
            <w:shd w:val="clear" w:color="auto" w:fill="auto"/>
            <w:hideMark/>
          </w:tcPr>
          <w:p w14:paraId="4F73F1A7"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51FCC868" w14:textId="77777777" w:rsidTr="5F40A162">
        <w:trPr>
          <w:trHeight w:val="1709"/>
        </w:trPr>
        <w:tc>
          <w:tcPr>
            <w:tcW w:w="506" w:type="dxa"/>
            <w:shd w:val="clear" w:color="auto" w:fill="auto"/>
            <w:hideMark/>
          </w:tcPr>
          <w:p w14:paraId="622619BD"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y</w:t>
            </w:r>
          </w:p>
        </w:tc>
        <w:tc>
          <w:tcPr>
            <w:tcW w:w="5868" w:type="dxa"/>
            <w:shd w:val="clear" w:color="auto" w:fill="auto"/>
            <w:hideMark/>
          </w:tcPr>
          <w:p w14:paraId="6AB663AA" w14:textId="48EE0C7B"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following statutory levies/   fee/   charges are not collected from clients </w:t>
            </w:r>
            <w:proofErr w:type="gramStart"/>
            <w:r w:rsidRPr="002D66E9">
              <w:rPr>
                <w:rFonts w:ascii="Arial" w:eastAsia="Times New Roman" w:hAnsi="Arial" w:cs="Arial"/>
                <w:color w:val="000000"/>
                <w:sz w:val="20"/>
                <w:szCs w:val="20"/>
                <w:lang w:eastAsia="en-IN"/>
              </w:rPr>
              <w:t>in excess of</w:t>
            </w:r>
            <w:proofErr w:type="gramEnd"/>
            <w:r w:rsidRPr="002D66E9">
              <w:rPr>
                <w:rFonts w:ascii="Arial" w:eastAsia="Times New Roman" w:hAnsi="Arial" w:cs="Arial"/>
                <w:color w:val="000000"/>
                <w:sz w:val="20"/>
                <w:szCs w:val="20"/>
                <w:lang w:eastAsia="en-IN"/>
              </w:rPr>
              <w:t xml:space="preserve"> actuals levied on the members. Such as-</w:t>
            </w:r>
            <w:r w:rsidRPr="002D66E9">
              <w:rPr>
                <w:rFonts w:ascii="Arial" w:eastAsia="Times New Roman" w:hAnsi="Arial" w:cs="Arial"/>
                <w:color w:val="000000"/>
                <w:sz w:val="20"/>
                <w:szCs w:val="20"/>
                <w:lang w:eastAsia="en-IN"/>
              </w:rPr>
              <w:br/>
            </w:r>
            <w:r w:rsidRPr="002D66E9">
              <w:rPr>
                <w:rFonts w:ascii="Arial" w:eastAsia="Times New Roman" w:hAnsi="Arial" w:cs="Arial"/>
                <w:color w:val="000000"/>
                <w:sz w:val="20"/>
                <w:szCs w:val="20"/>
                <w:lang w:eastAsia="en-IN"/>
              </w:rPr>
              <w:br/>
            </w:r>
            <w:proofErr w:type="spellStart"/>
            <w:r w:rsidRPr="002D66E9">
              <w:rPr>
                <w:rFonts w:ascii="Arial" w:eastAsia="Times New Roman" w:hAnsi="Arial" w:cs="Arial"/>
                <w:color w:val="000000"/>
                <w:sz w:val="20"/>
                <w:szCs w:val="20"/>
                <w:lang w:eastAsia="en-IN"/>
              </w:rPr>
              <w:t>i</w:t>
            </w:r>
            <w:proofErr w:type="spellEnd"/>
            <w:r w:rsidRPr="002D66E9">
              <w:rPr>
                <w:rFonts w:ascii="Arial" w:eastAsia="Times New Roman" w:hAnsi="Arial" w:cs="Arial"/>
                <w:color w:val="000000"/>
                <w:sz w:val="20"/>
                <w:szCs w:val="20"/>
                <w:lang w:eastAsia="en-IN"/>
              </w:rPr>
              <w:t>)</w:t>
            </w:r>
            <w:r>
              <w:rPr>
                <w:rFonts w:ascii="Arial" w:eastAsia="Times New Roman" w:hAnsi="Arial" w:cs="Arial"/>
                <w:color w:val="000000"/>
                <w:sz w:val="20"/>
                <w:szCs w:val="20"/>
                <w:lang w:eastAsia="en-IN"/>
              </w:rPr>
              <w:t xml:space="preserve"> </w:t>
            </w:r>
            <w:r w:rsidRPr="002D66E9">
              <w:rPr>
                <w:rFonts w:ascii="Arial" w:eastAsia="Times New Roman" w:hAnsi="Arial" w:cs="Arial"/>
                <w:color w:val="000000"/>
                <w:sz w:val="20"/>
                <w:szCs w:val="20"/>
                <w:lang w:eastAsia="en-IN"/>
              </w:rPr>
              <w:t>Securities Transaction Tax,</w:t>
            </w:r>
            <w:r w:rsidRPr="002D66E9">
              <w:rPr>
                <w:rFonts w:ascii="Arial" w:eastAsia="Times New Roman" w:hAnsi="Arial" w:cs="Arial"/>
                <w:color w:val="000000"/>
                <w:sz w:val="20"/>
                <w:szCs w:val="20"/>
                <w:lang w:eastAsia="en-IN"/>
              </w:rPr>
              <w:br/>
              <w:t>ii)</w:t>
            </w:r>
            <w:r>
              <w:rPr>
                <w:rFonts w:ascii="Arial" w:eastAsia="Times New Roman" w:hAnsi="Arial" w:cs="Arial"/>
                <w:color w:val="000000"/>
                <w:sz w:val="20"/>
                <w:szCs w:val="20"/>
                <w:lang w:eastAsia="en-IN"/>
              </w:rPr>
              <w:t xml:space="preserve"> </w:t>
            </w:r>
            <w:r w:rsidRPr="002D66E9">
              <w:rPr>
                <w:rFonts w:ascii="Arial" w:eastAsia="Times New Roman" w:hAnsi="Arial" w:cs="Arial"/>
                <w:color w:val="000000"/>
                <w:sz w:val="20"/>
                <w:szCs w:val="20"/>
                <w:lang w:eastAsia="en-IN"/>
              </w:rPr>
              <w:t>SEBI turnover fees,</w:t>
            </w:r>
            <w:r w:rsidRPr="002D66E9">
              <w:rPr>
                <w:rFonts w:ascii="Arial" w:eastAsia="Times New Roman" w:hAnsi="Arial" w:cs="Arial"/>
                <w:color w:val="000000"/>
                <w:sz w:val="20"/>
                <w:szCs w:val="20"/>
                <w:lang w:eastAsia="en-IN"/>
              </w:rPr>
              <w:br/>
              <w:t>If Excess is collected, please give complete details</w:t>
            </w:r>
          </w:p>
        </w:tc>
        <w:tc>
          <w:tcPr>
            <w:tcW w:w="1843" w:type="dxa"/>
            <w:shd w:val="clear" w:color="auto" w:fill="auto"/>
            <w:hideMark/>
          </w:tcPr>
          <w:p w14:paraId="721A6232" w14:textId="33B008F5"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9361883"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B575FA3"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1F2BA038" w14:textId="77777777" w:rsidTr="5F40A162">
        <w:trPr>
          <w:trHeight w:val="528"/>
        </w:trPr>
        <w:tc>
          <w:tcPr>
            <w:tcW w:w="506" w:type="dxa"/>
            <w:shd w:val="clear" w:color="auto" w:fill="auto"/>
            <w:hideMark/>
          </w:tcPr>
          <w:p w14:paraId="69A10F9A"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z</w:t>
            </w:r>
          </w:p>
        </w:tc>
        <w:tc>
          <w:tcPr>
            <w:tcW w:w="5868" w:type="dxa"/>
            <w:shd w:val="clear" w:color="auto" w:fill="auto"/>
            <w:hideMark/>
          </w:tcPr>
          <w:p w14:paraId="62E06E45"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levied Excess transaction charges to clients in the contract notes.</w:t>
            </w:r>
          </w:p>
        </w:tc>
        <w:tc>
          <w:tcPr>
            <w:tcW w:w="1843" w:type="dxa"/>
            <w:shd w:val="clear" w:color="auto" w:fill="auto"/>
            <w:hideMark/>
          </w:tcPr>
          <w:p w14:paraId="56F33969" w14:textId="5B8CFE0D"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BEE6402"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37F8C07"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1CFC5D63" w14:textId="77777777" w:rsidTr="5F40A162">
        <w:trPr>
          <w:trHeight w:val="1297"/>
        </w:trPr>
        <w:tc>
          <w:tcPr>
            <w:tcW w:w="506" w:type="dxa"/>
            <w:shd w:val="clear" w:color="auto" w:fill="auto"/>
            <w:hideMark/>
          </w:tcPr>
          <w:p w14:paraId="67AE363E"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aa</w:t>
            </w:r>
          </w:p>
        </w:tc>
        <w:tc>
          <w:tcPr>
            <w:tcW w:w="5868" w:type="dxa"/>
            <w:shd w:val="clear" w:color="auto" w:fill="auto"/>
            <w:hideMark/>
          </w:tcPr>
          <w:p w14:paraId="2163E7AE"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running account authorization taken by trading member from client(s) is dated and </w:t>
            </w:r>
            <w:r w:rsidRPr="002D66E9">
              <w:rPr>
                <w:rFonts w:ascii="Arial" w:eastAsia="Times New Roman" w:hAnsi="Arial" w:cs="Arial"/>
                <w:sz w:val="20"/>
                <w:szCs w:val="20"/>
                <w:lang w:eastAsia="en-IN"/>
              </w:rPr>
              <w:t>signed by such clients and not by POA (Power of Attorney) holder and</w:t>
            </w:r>
            <w:r w:rsidRPr="002D66E9">
              <w:rPr>
                <w:rFonts w:ascii="Arial" w:eastAsia="Times New Roman" w:hAnsi="Arial" w:cs="Arial"/>
                <w:color w:val="008000"/>
                <w:sz w:val="20"/>
                <w:szCs w:val="20"/>
                <w:lang w:eastAsia="en-IN"/>
              </w:rPr>
              <w:t xml:space="preserve"> </w:t>
            </w:r>
            <w:r w:rsidRPr="002D66E9">
              <w:rPr>
                <w:rFonts w:ascii="Arial" w:eastAsia="Times New Roman" w:hAnsi="Arial" w:cs="Arial"/>
                <w:color w:val="000000"/>
                <w:sz w:val="20"/>
                <w:szCs w:val="20"/>
                <w:lang w:eastAsia="en-IN"/>
              </w:rPr>
              <w:t>contains a clause which explicitly allows a client to revoke the said running account authorization at any time and would continue until such revocation.</w:t>
            </w:r>
          </w:p>
        </w:tc>
        <w:tc>
          <w:tcPr>
            <w:tcW w:w="1843" w:type="dxa"/>
            <w:shd w:val="clear" w:color="auto" w:fill="auto"/>
            <w:hideMark/>
          </w:tcPr>
          <w:p w14:paraId="10BBBB0E" w14:textId="2084DEA4"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1 </w:t>
            </w:r>
          </w:p>
        </w:tc>
        <w:tc>
          <w:tcPr>
            <w:tcW w:w="4325" w:type="dxa"/>
            <w:shd w:val="clear" w:color="auto" w:fill="auto"/>
            <w:hideMark/>
          </w:tcPr>
          <w:p w14:paraId="0D03CE72" w14:textId="7777777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Clients registered during the audit period with highest turnover  </w:t>
            </w:r>
          </w:p>
        </w:tc>
        <w:tc>
          <w:tcPr>
            <w:tcW w:w="2201" w:type="dxa"/>
            <w:shd w:val="clear" w:color="auto" w:fill="auto"/>
            <w:hideMark/>
          </w:tcPr>
          <w:p w14:paraId="6613B464"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65E4FAFE" w14:textId="77777777" w:rsidTr="5F40A162">
        <w:trPr>
          <w:trHeight w:val="1248"/>
        </w:trPr>
        <w:tc>
          <w:tcPr>
            <w:tcW w:w="506" w:type="dxa"/>
            <w:shd w:val="clear" w:color="auto" w:fill="auto"/>
            <w:hideMark/>
          </w:tcPr>
          <w:p w14:paraId="18975883"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ab</w:t>
            </w:r>
          </w:p>
        </w:tc>
        <w:tc>
          <w:tcPr>
            <w:tcW w:w="5868" w:type="dxa"/>
            <w:shd w:val="clear" w:color="auto" w:fill="auto"/>
            <w:hideMark/>
          </w:tcPr>
          <w:p w14:paraId="012B6040"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not transferred funds from client bank account to any third party </w:t>
            </w:r>
            <w:proofErr w:type="gramStart"/>
            <w:r w:rsidRPr="002D66E9">
              <w:rPr>
                <w:rFonts w:ascii="Arial" w:eastAsia="Times New Roman" w:hAnsi="Arial" w:cs="Arial"/>
                <w:color w:val="000000"/>
                <w:sz w:val="20"/>
                <w:szCs w:val="20"/>
                <w:lang w:eastAsia="en-IN"/>
              </w:rPr>
              <w:t>or  any</w:t>
            </w:r>
            <w:proofErr w:type="gramEnd"/>
            <w:r w:rsidRPr="002D66E9">
              <w:rPr>
                <w:rFonts w:ascii="Arial" w:eastAsia="Times New Roman" w:hAnsi="Arial" w:cs="Arial"/>
                <w:color w:val="000000"/>
                <w:sz w:val="20"/>
                <w:szCs w:val="20"/>
                <w:lang w:eastAsia="en-IN"/>
              </w:rPr>
              <w:t xml:space="preserve"> other non-client account</w:t>
            </w:r>
          </w:p>
        </w:tc>
        <w:tc>
          <w:tcPr>
            <w:tcW w:w="1843" w:type="dxa"/>
            <w:shd w:val="clear" w:color="auto" w:fill="auto"/>
            <w:hideMark/>
          </w:tcPr>
          <w:p w14:paraId="781835BD" w14:textId="43B7D41C"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53D2803B"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client bank accounts to be checked for the audit period. </w:t>
            </w:r>
          </w:p>
        </w:tc>
        <w:tc>
          <w:tcPr>
            <w:tcW w:w="2201" w:type="dxa"/>
            <w:shd w:val="clear" w:color="auto" w:fill="auto"/>
            <w:hideMark/>
          </w:tcPr>
          <w:p w14:paraId="4D8E4474"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007BBE77" w14:textId="77777777" w:rsidTr="5F40A162">
        <w:trPr>
          <w:trHeight w:val="841"/>
        </w:trPr>
        <w:tc>
          <w:tcPr>
            <w:tcW w:w="506" w:type="dxa"/>
            <w:shd w:val="clear" w:color="auto" w:fill="auto"/>
            <w:hideMark/>
          </w:tcPr>
          <w:p w14:paraId="1C7DCED9"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ac</w:t>
            </w:r>
          </w:p>
        </w:tc>
        <w:tc>
          <w:tcPr>
            <w:tcW w:w="5868" w:type="dxa"/>
            <w:shd w:val="clear" w:color="auto" w:fill="auto"/>
            <w:hideMark/>
          </w:tcPr>
          <w:p w14:paraId="217515E1"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transferred funds to its Group companies/   Associates from client bank accounts.</w:t>
            </w:r>
          </w:p>
        </w:tc>
        <w:tc>
          <w:tcPr>
            <w:tcW w:w="1843" w:type="dxa"/>
            <w:shd w:val="clear" w:color="auto" w:fill="auto"/>
            <w:hideMark/>
          </w:tcPr>
          <w:p w14:paraId="23D51150" w14:textId="06D1B56A"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005E2DC" w14:textId="7777777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client bank accounts to be checked for the audit period. </w:t>
            </w:r>
          </w:p>
        </w:tc>
        <w:tc>
          <w:tcPr>
            <w:tcW w:w="2201" w:type="dxa"/>
            <w:shd w:val="clear" w:color="auto" w:fill="auto"/>
            <w:hideMark/>
          </w:tcPr>
          <w:p w14:paraId="3CDCDF9F"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0110F9D3" w14:textId="77777777" w:rsidTr="5F40A162">
        <w:trPr>
          <w:trHeight w:val="859"/>
        </w:trPr>
        <w:tc>
          <w:tcPr>
            <w:tcW w:w="506" w:type="dxa"/>
            <w:shd w:val="clear" w:color="auto" w:fill="auto"/>
            <w:hideMark/>
          </w:tcPr>
          <w:p w14:paraId="26469DB2"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ad</w:t>
            </w:r>
          </w:p>
        </w:tc>
        <w:tc>
          <w:tcPr>
            <w:tcW w:w="5868" w:type="dxa"/>
            <w:shd w:val="clear" w:color="auto" w:fill="auto"/>
            <w:hideMark/>
          </w:tcPr>
          <w:p w14:paraId="7E1C6D8F"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Payment for own trades (PRO) are not made from client bank accounts.</w:t>
            </w:r>
          </w:p>
        </w:tc>
        <w:tc>
          <w:tcPr>
            <w:tcW w:w="1843" w:type="dxa"/>
            <w:shd w:val="clear" w:color="auto" w:fill="auto"/>
            <w:hideMark/>
          </w:tcPr>
          <w:p w14:paraId="23A3FFA0" w14:textId="68433283"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59251F3"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client bank accounts to be checked for the audit period. </w:t>
            </w:r>
          </w:p>
        </w:tc>
        <w:tc>
          <w:tcPr>
            <w:tcW w:w="2201" w:type="dxa"/>
            <w:shd w:val="clear" w:color="auto" w:fill="auto"/>
            <w:hideMark/>
          </w:tcPr>
          <w:p w14:paraId="395EB34A"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20F33865" w14:textId="77777777" w:rsidTr="5F40A162">
        <w:trPr>
          <w:trHeight w:val="792"/>
        </w:trPr>
        <w:tc>
          <w:tcPr>
            <w:tcW w:w="506" w:type="dxa"/>
            <w:shd w:val="clear" w:color="auto" w:fill="auto"/>
            <w:hideMark/>
          </w:tcPr>
          <w:p w14:paraId="034CC243"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ae</w:t>
            </w:r>
          </w:p>
        </w:tc>
        <w:tc>
          <w:tcPr>
            <w:tcW w:w="5868" w:type="dxa"/>
            <w:shd w:val="clear" w:color="auto" w:fill="auto"/>
            <w:hideMark/>
          </w:tcPr>
          <w:p w14:paraId="32C53712"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is not operating any assured returns schemes and mobilizing deposits from investors. If yes, please provide details.</w:t>
            </w:r>
          </w:p>
        </w:tc>
        <w:tc>
          <w:tcPr>
            <w:tcW w:w="1843" w:type="dxa"/>
            <w:shd w:val="clear" w:color="auto" w:fill="auto"/>
            <w:hideMark/>
          </w:tcPr>
          <w:p w14:paraId="52DE6B64" w14:textId="1480FD75"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9CAAF36" w14:textId="77777777" w:rsidR="003D343D" w:rsidRPr="002D66E9" w:rsidRDefault="003D343D" w:rsidP="003D343D">
            <w:pPr>
              <w:spacing w:after="0" w:line="240" w:lineRule="auto"/>
              <w:jc w:val="both"/>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2FB07E8A"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09F4C915" w14:textId="77777777" w:rsidTr="5F40A162">
        <w:trPr>
          <w:trHeight w:val="792"/>
        </w:trPr>
        <w:tc>
          <w:tcPr>
            <w:tcW w:w="506" w:type="dxa"/>
            <w:shd w:val="clear" w:color="auto" w:fill="auto"/>
            <w:hideMark/>
          </w:tcPr>
          <w:p w14:paraId="2DC74060"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af</w:t>
            </w:r>
            <w:proofErr w:type="spellEnd"/>
          </w:p>
        </w:tc>
        <w:tc>
          <w:tcPr>
            <w:tcW w:w="5868" w:type="dxa"/>
            <w:shd w:val="clear" w:color="auto" w:fill="auto"/>
            <w:hideMark/>
          </w:tcPr>
          <w:p w14:paraId="4FFD79DE"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taken securities</w:t>
            </w:r>
            <w:proofErr w:type="gramStart"/>
            <w:r w:rsidRPr="002D66E9">
              <w:rPr>
                <w:rFonts w:ascii="Arial" w:eastAsia="Times New Roman" w:hAnsi="Arial" w:cs="Arial"/>
                <w:color w:val="000000"/>
                <w:sz w:val="20"/>
                <w:szCs w:val="20"/>
                <w:lang w:eastAsia="en-IN"/>
              </w:rPr>
              <w:t>/  commodities</w:t>
            </w:r>
            <w:proofErr w:type="gramEnd"/>
            <w:r w:rsidRPr="002D66E9">
              <w:rPr>
                <w:rFonts w:ascii="Arial" w:eastAsia="Times New Roman" w:hAnsi="Arial" w:cs="Arial"/>
                <w:color w:val="000000"/>
                <w:sz w:val="20"/>
                <w:szCs w:val="20"/>
                <w:lang w:eastAsia="en-IN"/>
              </w:rPr>
              <w:t xml:space="preserve"> from any client for purposes other than margin or meeting the client’s obligation.</w:t>
            </w:r>
          </w:p>
        </w:tc>
        <w:tc>
          <w:tcPr>
            <w:tcW w:w="1843" w:type="dxa"/>
            <w:shd w:val="clear" w:color="auto" w:fill="auto"/>
            <w:hideMark/>
          </w:tcPr>
          <w:p w14:paraId="4A390F11" w14:textId="08250CB0"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A03DBB7"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110BB78"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5505F0A9" w14:textId="77777777" w:rsidTr="5F40A162">
        <w:trPr>
          <w:trHeight w:val="1341"/>
        </w:trPr>
        <w:tc>
          <w:tcPr>
            <w:tcW w:w="506" w:type="dxa"/>
            <w:shd w:val="clear" w:color="auto" w:fill="auto"/>
            <w:hideMark/>
          </w:tcPr>
          <w:p w14:paraId="0ED2DFFB"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ag</w:t>
            </w:r>
          </w:p>
        </w:tc>
        <w:tc>
          <w:tcPr>
            <w:tcW w:w="5868" w:type="dxa"/>
            <w:shd w:val="clear" w:color="auto" w:fill="auto"/>
            <w:hideMark/>
          </w:tcPr>
          <w:p w14:paraId="4AE7603F"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ensured that the funds &amp; securities available in the client bank/ s and CUSA/EPI/Pool with balances available with clearing Member and funds with Exchange/ clearing corporation </w:t>
            </w:r>
            <w:proofErr w:type="gramStart"/>
            <w:r w:rsidRPr="002D66E9">
              <w:rPr>
                <w:rFonts w:ascii="Arial" w:eastAsia="Times New Roman" w:hAnsi="Arial" w:cs="Arial"/>
                <w:color w:val="000000"/>
                <w:sz w:val="20"/>
                <w:szCs w:val="20"/>
                <w:lang w:eastAsia="en-IN"/>
              </w:rPr>
              <w:t>are not less than the funds and securities payable to the client at all times</w:t>
            </w:r>
            <w:proofErr w:type="gramEnd"/>
            <w:r w:rsidRPr="002D66E9">
              <w:rPr>
                <w:rFonts w:ascii="Arial" w:eastAsia="Times New Roman" w:hAnsi="Arial" w:cs="Arial"/>
                <w:color w:val="000000"/>
                <w:sz w:val="20"/>
                <w:szCs w:val="20"/>
                <w:lang w:eastAsia="en-IN"/>
              </w:rPr>
              <w:t>.</w:t>
            </w:r>
          </w:p>
        </w:tc>
        <w:tc>
          <w:tcPr>
            <w:tcW w:w="1843" w:type="dxa"/>
            <w:shd w:val="clear" w:color="auto" w:fill="auto"/>
            <w:hideMark/>
          </w:tcPr>
          <w:p w14:paraId="29643657" w14:textId="78F33D1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4857F33"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Verification to be done based on the balances as on the last day of the Audit period. In case of shortfall of client funds &amp; securities comment on reason and date of recoupment of shortfall. </w:t>
            </w:r>
          </w:p>
        </w:tc>
        <w:tc>
          <w:tcPr>
            <w:tcW w:w="2201" w:type="dxa"/>
            <w:shd w:val="clear" w:color="auto" w:fill="auto"/>
            <w:hideMark/>
          </w:tcPr>
          <w:p w14:paraId="106D87F8"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5EF86F2F" w14:textId="77777777" w:rsidTr="5F40A162">
        <w:trPr>
          <w:trHeight w:val="1417"/>
        </w:trPr>
        <w:tc>
          <w:tcPr>
            <w:tcW w:w="506" w:type="dxa"/>
            <w:shd w:val="clear" w:color="auto" w:fill="auto"/>
            <w:hideMark/>
          </w:tcPr>
          <w:p w14:paraId="5FEE6CBE"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ah</w:t>
            </w:r>
          </w:p>
        </w:tc>
        <w:tc>
          <w:tcPr>
            <w:tcW w:w="5868" w:type="dxa"/>
            <w:shd w:val="clear" w:color="auto" w:fill="auto"/>
            <w:hideMark/>
          </w:tcPr>
          <w:p w14:paraId="58CE9DB2"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stock broker has submitted the correct details to Exchange regarding Monitoring of Client assets under Enhanced Supervision framework as per SEBI circular SEBI</w:t>
            </w:r>
            <w:proofErr w:type="gramStart"/>
            <w:r w:rsidRPr="002D66E9">
              <w:rPr>
                <w:rFonts w:ascii="Arial" w:eastAsia="Times New Roman" w:hAnsi="Arial" w:cs="Arial"/>
                <w:color w:val="000000"/>
                <w:sz w:val="20"/>
                <w:szCs w:val="20"/>
                <w:lang w:eastAsia="en-IN"/>
              </w:rPr>
              <w:t>/  HO</w:t>
            </w:r>
            <w:proofErr w:type="gramEnd"/>
            <w:r w:rsidRPr="002D66E9">
              <w:rPr>
                <w:rFonts w:ascii="Arial" w:eastAsia="Times New Roman" w:hAnsi="Arial" w:cs="Arial"/>
                <w:color w:val="000000"/>
                <w:sz w:val="20"/>
                <w:szCs w:val="20"/>
                <w:lang w:eastAsia="en-IN"/>
              </w:rPr>
              <w:t>/  MIRSD/  MIRSD2/  CIR/  P/  2016/  95 dated September 26, 2016.</w:t>
            </w:r>
          </w:p>
        </w:tc>
        <w:tc>
          <w:tcPr>
            <w:tcW w:w="1843" w:type="dxa"/>
            <w:shd w:val="clear" w:color="auto" w:fill="auto"/>
            <w:hideMark/>
          </w:tcPr>
          <w:p w14:paraId="0984AC5B" w14:textId="6CCCA88F"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1D4C7BF"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the details submitted as on the last submission day of each month during the audit period. In case of incorrect submission, comment on reason and date of rectification of error by the Trading Member.</w:t>
            </w:r>
          </w:p>
        </w:tc>
        <w:tc>
          <w:tcPr>
            <w:tcW w:w="2201" w:type="dxa"/>
            <w:shd w:val="clear" w:color="auto" w:fill="auto"/>
            <w:hideMark/>
          </w:tcPr>
          <w:p w14:paraId="1AFFB611"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7E32D1E5" w14:textId="77777777" w:rsidTr="5F40A162">
        <w:trPr>
          <w:trHeight w:val="1380"/>
        </w:trPr>
        <w:tc>
          <w:tcPr>
            <w:tcW w:w="506" w:type="dxa"/>
            <w:shd w:val="clear" w:color="auto" w:fill="auto"/>
            <w:hideMark/>
          </w:tcPr>
          <w:p w14:paraId="7BCE4313"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ai</w:t>
            </w:r>
          </w:p>
        </w:tc>
        <w:tc>
          <w:tcPr>
            <w:tcW w:w="5868" w:type="dxa"/>
            <w:shd w:val="clear" w:color="auto" w:fill="auto"/>
            <w:hideMark/>
          </w:tcPr>
          <w:p w14:paraId="32F02A69"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w:t>
            </w:r>
            <w:proofErr w:type="gramStart"/>
            <w:r w:rsidRPr="002D66E9">
              <w:rPr>
                <w:rFonts w:ascii="Arial" w:eastAsia="Times New Roman" w:hAnsi="Arial" w:cs="Arial"/>
                <w:color w:val="000000"/>
                <w:sz w:val="20"/>
                <w:szCs w:val="20"/>
                <w:lang w:eastAsia="en-IN"/>
              </w:rPr>
              <w:t>stock broker</w:t>
            </w:r>
            <w:proofErr w:type="gramEnd"/>
            <w:r w:rsidRPr="002D66E9">
              <w:rPr>
                <w:rFonts w:ascii="Arial" w:eastAsia="Times New Roman" w:hAnsi="Arial" w:cs="Arial"/>
                <w:color w:val="000000"/>
                <w:sz w:val="20"/>
                <w:szCs w:val="20"/>
                <w:lang w:eastAsia="en-IN"/>
              </w:rPr>
              <w:t xml:space="preserve"> has submitted the correct details in the Risk Based Supervision data submitted to the Exchange.</w:t>
            </w:r>
          </w:p>
        </w:tc>
        <w:tc>
          <w:tcPr>
            <w:tcW w:w="1843" w:type="dxa"/>
            <w:shd w:val="clear" w:color="auto" w:fill="auto"/>
            <w:hideMark/>
          </w:tcPr>
          <w:p w14:paraId="4297D762" w14:textId="6DA3BEE1"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562EB141" w14:textId="7777777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Latest Submission for Risk Based Supervision submitted to Exchange during the audit period </w:t>
            </w:r>
          </w:p>
        </w:tc>
        <w:tc>
          <w:tcPr>
            <w:tcW w:w="2201" w:type="dxa"/>
            <w:shd w:val="clear" w:color="auto" w:fill="auto"/>
            <w:hideMark/>
          </w:tcPr>
          <w:p w14:paraId="5852DE9B"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26632E7E" w14:textId="77777777" w:rsidTr="5F40A162">
        <w:trPr>
          <w:trHeight w:val="1975"/>
        </w:trPr>
        <w:tc>
          <w:tcPr>
            <w:tcW w:w="506" w:type="dxa"/>
            <w:shd w:val="clear" w:color="auto" w:fill="auto"/>
            <w:hideMark/>
          </w:tcPr>
          <w:p w14:paraId="7EAB4C7A"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lastRenderedPageBreak/>
              <w:t>aj</w:t>
            </w:r>
            <w:proofErr w:type="spellEnd"/>
          </w:p>
        </w:tc>
        <w:tc>
          <w:tcPr>
            <w:tcW w:w="5868" w:type="dxa"/>
            <w:shd w:val="clear" w:color="auto" w:fill="auto"/>
            <w:hideMark/>
          </w:tcPr>
          <w:p w14:paraId="0CA1E221"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correctly reported to the Exchange the Securities holding balances for each of the DP account maintained by it.</w:t>
            </w:r>
            <w:r w:rsidRPr="002D66E9">
              <w:rPr>
                <w:rFonts w:ascii="Arial" w:eastAsia="Times New Roman" w:hAnsi="Arial" w:cs="Arial"/>
                <w:sz w:val="20"/>
                <w:szCs w:val="20"/>
                <w:lang w:eastAsia="en-IN"/>
              </w:rPr>
              <w:br/>
              <w:t>(Details of the difference between the actual data and the reported data should clearly be brought out)</w:t>
            </w:r>
          </w:p>
        </w:tc>
        <w:tc>
          <w:tcPr>
            <w:tcW w:w="1843" w:type="dxa"/>
            <w:shd w:val="clear" w:color="auto" w:fill="auto"/>
            <w:hideMark/>
          </w:tcPr>
          <w:p w14:paraId="396CBE91" w14:textId="21837955"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As per the Last week's submission of audit period</w:t>
            </w:r>
          </w:p>
        </w:tc>
        <w:tc>
          <w:tcPr>
            <w:tcW w:w="4325" w:type="dxa"/>
            <w:shd w:val="clear" w:color="auto" w:fill="auto"/>
            <w:hideMark/>
          </w:tcPr>
          <w:p w14:paraId="1BD78B75" w14:textId="1F390404"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Reconcile securities holding submission made by the member as on last trading day of audit period with the actual holding available in the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xml:space="preserve"> accounts and report the discrepancies to the Exchange, if any.  </w:t>
            </w:r>
            <w:r w:rsidRPr="002D66E9">
              <w:rPr>
                <w:rFonts w:ascii="Arial" w:eastAsia="Times New Roman" w:hAnsi="Arial" w:cs="Arial"/>
                <w:sz w:val="20"/>
                <w:szCs w:val="20"/>
                <w:lang w:eastAsia="en-IN"/>
              </w:rPr>
              <w:br/>
              <w:t>In case of incorrect submission, comment on reason and date of rectification of error by the Trading Member. </w:t>
            </w:r>
          </w:p>
        </w:tc>
        <w:tc>
          <w:tcPr>
            <w:tcW w:w="2201" w:type="dxa"/>
            <w:shd w:val="clear" w:color="auto" w:fill="auto"/>
            <w:hideMark/>
          </w:tcPr>
          <w:p w14:paraId="370DC59F"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6DF5E413" w14:textId="77777777" w:rsidTr="5F40A162">
        <w:trPr>
          <w:trHeight w:val="792"/>
        </w:trPr>
        <w:tc>
          <w:tcPr>
            <w:tcW w:w="506" w:type="dxa"/>
            <w:shd w:val="clear" w:color="auto" w:fill="auto"/>
            <w:hideMark/>
          </w:tcPr>
          <w:p w14:paraId="45FB676C"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ak</w:t>
            </w:r>
            <w:proofErr w:type="spellEnd"/>
          </w:p>
        </w:tc>
        <w:tc>
          <w:tcPr>
            <w:tcW w:w="5868" w:type="dxa"/>
            <w:shd w:val="clear" w:color="auto" w:fill="auto"/>
            <w:hideMark/>
          </w:tcPr>
          <w:p w14:paraId="58BB774B"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closed all Client Securities accounts by the due date i.e. September 30 ,</w:t>
            </w:r>
            <w:proofErr w:type="gramStart"/>
            <w:r w:rsidRPr="002D66E9">
              <w:rPr>
                <w:rFonts w:ascii="Arial" w:eastAsia="Times New Roman" w:hAnsi="Arial" w:cs="Arial"/>
                <w:color w:val="000000"/>
                <w:sz w:val="20"/>
                <w:szCs w:val="20"/>
                <w:lang w:eastAsia="en-IN"/>
              </w:rPr>
              <w:t>2019  in</w:t>
            </w:r>
            <w:proofErr w:type="gramEnd"/>
            <w:r w:rsidRPr="002D66E9">
              <w:rPr>
                <w:rFonts w:ascii="Arial" w:eastAsia="Times New Roman" w:hAnsi="Arial" w:cs="Arial"/>
                <w:color w:val="000000"/>
                <w:sz w:val="20"/>
                <w:szCs w:val="20"/>
                <w:lang w:eastAsia="en-IN"/>
              </w:rPr>
              <w:t xml:space="preserve"> compliance with relevant Exchange </w:t>
            </w:r>
            <w:r w:rsidRPr="002D66E9">
              <w:rPr>
                <w:rFonts w:ascii="Arial" w:eastAsia="Times New Roman" w:hAnsi="Arial" w:cs="Arial"/>
                <w:sz w:val="20"/>
                <w:szCs w:val="20"/>
                <w:lang w:eastAsia="en-IN"/>
              </w:rPr>
              <w:t>circulars.</w:t>
            </w:r>
          </w:p>
        </w:tc>
        <w:tc>
          <w:tcPr>
            <w:tcW w:w="1843" w:type="dxa"/>
            <w:shd w:val="clear" w:color="auto" w:fill="auto"/>
            <w:hideMark/>
          </w:tcPr>
          <w:p w14:paraId="2ADC6904" w14:textId="6663CDBB"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4B58017" w14:textId="77777777" w:rsidR="003D343D" w:rsidRPr="002D66E9" w:rsidRDefault="003D343D" w:rsidP="003D343D">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21FFD0B1"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4D3CBA43" w14:textId="77777777" w:rsidTr="5F40A162">
        <w:trPr>
          <w:trHeight w:val="792"/>
        </w:trPr>
        <w:tc>
          <w:tcPr>
            <w:tcW w:w="506" w:type="dxa"/>
            <w:shd w:val="clear" w:color="auto" w:fill="auto"/>
            <w:hideMark/>
          </w:tcPr>
          <w:p w14:paraId="0D3B9B93"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al</w:t>
            </w:r>
          </w:p>
        </w:tc>
        <w:tc>
          <w:tcPr>
            <w:tcW w:w="5868" w:type="dxa"/>
            <w:shd w:val="clear" w:color="auto" w:fill="auto"/>
            <w:hideMark/>
          </w:tcPr>
          <w:p w14:paraId="42CC14D1"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PAN recorded in the Register of Securities &amp; the Holding statement submission should match with the UCC database of the Exchange</w:t>
            </w:r>
          </w:p>
        </w:tc>
        <w:tc>
          <w:tcPr>
            <w:tcW w:w="1843" w:type="dxa"/>
            <w:shd w:val="clear" w:color="auto" w:fill="auto"/>
            <w:hideMark/>
          </w:tcPr>
          <w:p w14:paraId="2A477B88" w14:textId="128CF62E"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35ACF93"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DD9F29A" w14:textId="7777777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Members- Registered for Any Segment</w:t>
            </w:r>
          </w:p>
        </w:tc>
      </w:tr>
      <w:tr w:rsidR="003D343D" w:rsidRPr="002D66E9" w14:paraId="7F94AE04" w14:textId="77777777" w:rsidTr="5F40A162">
        <w:trPr>
          <w:trHeight w:val="792"/>
        </w:trPr>
        <w:tc>
          <w:tcPr>
            <w:tcW w:w="506" w:type="dxa"/>
            <w:shd w:val="clear" w:color="auto" w:fill="auto"/>
            <w:hideMark/>
          </w:tcPr>
          <w:p w14:paraId="2DC27EA6"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am</w:t>
            </w:r>
          </w:p>
        </w:tc>
        <w:tc>
          <w:tcPr>
            <w:tcW w:w="5868" w:type="dxa"/>
            <w:shd w:val="clear" w:color="auto" w:fill="auto"/>
            <w:hideMark/>
          </w:tcPr>
          <w:p w14:paraId="198165C6"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opened a separate Client Bank and set aside the funds and securities of Inactive/untraceable clients in such accounts.</w:t>
            </w:r>
          </w:p>
        </w:tc>
        <w:tc>
          <w:tcPr>
            <w:tcW w:w="1843" w:type="dxa"/>
            <w:shd w:val="clear" w:color="auto" w:fill="auto"/>
            <w:hideMark/>
          </w:tcPr>
          <w:p w14:paraId="142A0AA4" w14:textId="0563C8BE"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BE6E16A" w14:textId="77777777" w:rsidR="003D343D" w:rsidRPr="002D66E9" w:rsidRDefault="003D343D" w:rsidP="003D343D">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53625CF3"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6F034596" w14:textId="77777777" w:rsidTr="5F40A162">
        <w:trPr>
          <w:trHeight w:val="1056"/>
        </w:trPr>
        <w:tc>
          <w:tcPr>
            <w:tcW w:w="506" w:type="dxa"/>
            <w:shd w:val="clear" w:color="auto" w:fill="auto"/>
            <w:hideMark/>
          </w:tcPr>
          <w:p w14:paraId="05E4C432"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an</w:t>
            </w:r>
          </w:p>
        </w:tc>
        <w:tc>
          <w:tcPr>
            <w:tcW w:w="5868" w:type="dxa"/>
            <w:shd w:val="clear" w:color="auto" w:fill="auto"/>
            <w:hideMark/>
          </w:tcPr>
          <w:p w14:paraId="344765A4"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correctly reported day-wise balance (as per the bank statement) of all bank accounts on weekly basis for all the calendar days of that week except Sunday within prescribed timelines</w:t>
            </w:r>
          </w:p>
        </w:tc>
        <w:tc>
          <w:tcPr>
            <w:tcW w:w="1843" w:type="dxa"/>
            <w:shd w:val="clear" w:color="auto" w:fill="auto"/>
            <w:hideMark/>
          </w:tcPr>
          <w:p w14:paraId="32131640" w14:textId="357D0E93"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1496EA4"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Last week of Audit period</w:t>
            </w:r>
          </w:p>
        </w:tc>
        <w:tc>
          <w:tcPr>
            <w:tcW w:w="2201" w:type="dxa"/>
            <w:shd w:val="clear" w:color="auto" w:fill="auto"/>
            <w:hideMark/>
          </w:tcPr>
          <w:p w14:paraId="192657CE"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3954A60B" w14:textId="77777777" w:rsidTr="5F40A162">
        <w:trPr>
          <w:trHeight w:val="1152"/>
        </w:trPr>
        <w:tc>
          <w:tcPr>
            <w:tcW w:w="506" w:type="dxa"/>
            <w:shd w:val="clear" w:color="auto" w:fill="auto"/>
            <w:hideMark/>
          </w:tcPr>
          <w:p w14:paraId="6B917DD5"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ao</w:t>
            </w:r>
            <w:proofErr w:type="spellEnd"/>
          </w:p>
        </w:tc>
        <w:tc>
          <w:tcPr>
            <w:tcW w:w="5868" w:type="dxa"/>
            <w:shd w:val="clear" w:color="auto" w:fill="auto"/>
            <w:hideMark/>
          </w:tcPr>
          <w:p w14:paraId="47953569"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correctly uploaded data of Cash &amp; Cash Equivalent balances on a weekly basis for all calendar days of the week except Sunday on stock exchange system within prescribed timelines.</w:t>
            </w:r>
          </w:p>
        </w:tc>
        <w:tc>
          <w:tcPr>
            <w:tcW w:w="1843" w:type="dxa"/>
            <w:shd w:val="clear" w:color="auto" w:fill="auto"/>
            <w:hideMark/>
          </w:tcPr>
          <w:p w14:paraId="422EDFAD" w14:textId="68F5B3F6"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As per the Last week's submission of audit period</w:t>
            </w:r>
          </w:p>
        </w:tc>
        <w:tc>
          <w:tcPr>
            <w:tcW w:w="4325" w:type="dxa"/>
            <w:shd w:val="clear" w:color="auto" w:fill="auto"/>
            <w:hideMark/>
          </w:tcPr>
          <w:p w14:paraId="1B47C438"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the last trading day of the audit period</w:t>
            </w:r>
          </w:p>
        </w:tc>
        <w:tc>
          <w:tcPr>
            <w:tcW w:w="2201" w:type="dxa"/>
            <w:shd w:val="clear" w:color="auto" w:fill="auto"/>
            <w:hideMark/>
          </w:tcPr>
          <w:p w14:paraId="2B3F600D"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18F17F0A" w14:textId="77777777" w:rsidTr="5F40A162">
        <w:trPr>
          <w:trHeight w:val="1056"/>
        </w:trPr>
        <w:tc>
          <w:tcPr>
            <w:tcW w:w="506" w:type="dxa"/>
            <w:shd w:val="clear" w:color="auto" w:fill="auto"/>
            <w:hideMark/>
          </w:tcPr>
          <w:p w14:paraId="7F72CD3B"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ap</w:t>
            </w:r>
          </w:p>
        </w:tc>
        <w:tc>
          <w:tcPr>
            <w:tcW w:w="5868" w:type="dxa"/>
            <w:shd w:val="clear" w:color="auto" w:fill="auto"/>
            <w:hideMark/>
          </w:tcPr>
          <w:p w14:paraId="72385D72"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Member has closed all existing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xml:space="preserve"> accounts tagged as Client Collateral and Client Margin Trading Securities accounts in compliance with relevant Exchange Circulars</w:t>
            </w:r>
          </w:p>
        </w:tc>
        <w:tc>
          <w:tcPr>
            <w:tcW w:w="1843" w:type="dxa"/>
            <w:shd w:val="clear" w:color="auto" w:fill="auto"/>
            <w:hideMark/>
          </w:tcPr>
          <w:p w14:paraId="7765D8EB" w14:textId="3A1C54E2"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193FAEFA" w14:textId="77777777" w:rsidR="003D343D" w:rsidRPr="002D66E9" w:rsidRDefault="003D343D" w:rsidP="003D343D">
            <w:pPr>
              <w:spacing w:after="0" w:line="240" w:lineRule="auto"/>
              <w:jc w:val="both"/>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3B286D2F" w14:textId="7777777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Members- Registered for Any Segment</w:t>
            </w:r>
          </w:p>
        </w:tc>
      </w:tr>
      <w:tr w:rsidR="003D343D" w:rsidRPr="002D66E9" w14:paraId="6A857627" w14:textId="77777777" w:rsidTr="5F40A162">
        <w:trPr>
          <w:trHeight w:val="1833"/>
        </w:trPr>
        <w:tc>
          <w:tcPr>
            <w:tcW w:w="506" w:type="dxa"/>
            <w:shd w:val="clear" w:color="auto" w:fill="auto"/>
            <w:hideMark/>
          </w:tcPr>
          <w:p w14:paraId="03A369BE"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lastRenderedPageBreak/>
              <w:t>aq</w:t>
            </w:r>
            <w:proofErr w:type="spellEnd"/>
          </w:p>
        </w:tc>
        <w:tc>
          <w:tcPr>
            <w:tcW w:w="5868" w:type="dxa"/>
            <w:shd w:val="clear" w:color="auto" w:fill="auto"/>
            <w:hideMark/>
          </w:tcPr>
          <w:p w14:paraId="2F1C5FF6"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accepted securities as margin obligation from clients only by way of margin pledge/repledge in the depository system by opening a separate </w:t>
            </w:r>
            <w:proofErr w:type="spellStart"/>
            <w:r w:rsidRPr="002D66E9">
              <w:rPr>
                <w:rFonts w:ascii="Arial" w:eastAsia="Times New Roman" w:hAnsi="Arial" w:cs="Arial"/>
                <w:color w:val="000000"/>
                <w:sz w:val="20"/>
                <w:szCs w:val="20"/>
                <w:lang w:eastAsia="en-IN"/>
              </w:rPr>
              <w:t>demat</w:t>
            </w:r>
            <w:proofErr w:type="spellEnd"/>
            <w:r w:rsidRPr="002D66E9">
              <w:rPr>
                <w:rFonts w:ascii="Arial" w:eastAsia="Times New Roman" w:hAnsi="Arial" w:cs="Arial"/>
                <w:color w:val="000000"/>
                <w:sz w:val="20"/>
                <w:szCs w:val="20"/>
                <w:lang w:eastAsia="en-IN"/>
              </w:rPr>
              <w:t xml:space="preserve"> account for accepting margin pledge which shall be tagged as “Client Securities Margin Pledge account". in accordance with SEBI circular </w:t>
            </w:r>
            <w:proofErr w:type="spellStart"/>
            <w:proofErr w:type="gramStart"/>
            <w:r w:rsidRPr="002D66E9">
              <w:rPr>
                <w:rFonts w:ascii="Arial" w:eastAsia="Times New Roman" w:hAnsi="Arial" w:cs="Arial"/>
                <w:color w:val="000000"/>
                <w:sz w:val="20"/>
                <w:szCs w:val="20"/>
                <w:lang w:eastAsia="en-IN"/>
              </w:rPr>
              <w:t>no.SEBI</w:t>
            </w:r>
            <w:proofErr w:type="spellEnd"/>
            <w:proofErr w:type="gramEnd"/>
            <w:r w:rsidRPr="002D66E9">
              <w:rPr>
                <w:rFonts w:ascii="Arial" w:eastAsia="Times New Roman" w:hAnsi="Arial" w:cs="Arial"/>
                <w:color w:val="000000"/>
                <w:sz w:val="20"/>
                <w:szCs w:val="20"/>
                <w:lang w:eastAsia="en-IN"/>
              </w:rPr>
              <w:t>/HO/MIRSD/DOP/CIR/P/2020/28 dated February 25,2020.</w:t>
            </w:r>
          </w:p>
        </w:tc>
        <w:tc>
          <w:tcPr>
            <w:tcW w:w="1843" w:type="dxa"/>
            <w:shd w:val="clear" w:color="auto" w:fill="auto"/>
            <w:hideMark/>
          </w:tcPr>
          <w:p w14:paraId="6E9A3436" w14:textId="1CC6EA11"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CD1DF46"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A6F4A63"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06B91643" w14:textId="77777777" w:rsidTr="5F40A162">
        <w:trPr>
          <w:trHeight w:val="3403"/>
        </w:trPr>
        <w:tc>
          <w:tcPr>
            <w:tcW w:w="506" w:type="dxa"/>
            <w:shd w:val="clear" w:color="auto" w:fill="auto"/>
            <w:hideMark/>
          </w:tcPr>
          <w:p w14:paraId="1D12AD3B"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ar</w:t>
            </w:r>
            <w:proofErr w:type="spellEnd"/>
          </w:p>
        </w:tc>
        <w:tc>
          <w:tcPr>
            <w:tcW w:w="5868" w:type="dxa"/>
            <w:shd w:val="clear" w:color="auto" w:fill="auto"/>
            <w:hideMark/>
          </w:tcPr>
          <w:p w14:paraId="708C7BF5"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displayed the following message at a prominent place on the homepage of their website (if any</w:t>
            </w:r>
            <w:proofErr w:type="gramStart"/>
            <w:r w:rsidRPr="002D66E9">
              <w:rPr>
                <w:rFonts w:ascii="Arial" w:eastAsia="Times New Roman" w:hAnsi="Arial" w:cs="Arial"/>
                <w:color w:val="000000"/>
                <w:sz w:val="20"/>
                <w:szCs w:val="20"/>
                <w:lang w:eastAsia="en-IN"/>
              </w:rPr>
              <w:t>) .</w:t>
            </w:r>
            <w:proofErr w:type="gramEnd"/>
            <w:r w:rsidRPr="002D66E9">
              <w:rPr>
                <w:rFonts w:ascii="Arial" w:eastAsia="Times New Roman" w:hAnsi="Arial" w:cs="Arial"/>
                <w:color w:val="000000"/>
                <w:sz w:val="20"/>
                <w:szCs w:val="20"/>
                <w:lang w:eastAsia="en-IN"/>
              </w:rPr>
              <w:br/>
            </w:r>
            <w:r w:rsidRPr="002D66E9">
              <w:rPr>
                <w:rFonts w:ascii="Arial" w:eastAsia="Times New Roman" w:hAnsi="Arial" w:cs="Arial"/>
                <w:color w:val="000000"/>
                <w:sz w:val="20"/>
                <w:szCs w:val="20"/>
                <w:lang w:eastAsia="en-IN"/>
              </w:rPr>
              <w:br/>
              <w:t>“Attention Investors</w:t>
            </w:r>
            <w:r w:rsidRPr="002D66E9">
              <w:rPr>
                <w:rFonts w:ascii="Arial" w:eastAsia="Times New Roman" w:hAnsi="Arial" w:cs="Arial"/>
                <w:color w:val="000000"/>
                <w:sz w:val="20"/>
                <w:szCs w:val="20"/>
                <w:lang w:eastAsia="en-IN"/>
              </w:rPr>
              <w:br/>
              <w:t xml:space="preserve">1. </w:t>
            </w:r>
            <w:proofErr w:type="gramStart"/>
            <w:r w:rsidRPr="002D66E9">
              <w:rPr>
                <w:rFonts w:ascii="Arial" w:eastAsia="Times New Roman" w:hAnsi="Arial" w:cs="Arial"/>
                <w:color w:val="000000"/>
                <w:sz w:val="20"/>
                <w:szCs w:val="20"/>
                <w:lang w:eastAsia="en-IN"/>
              </w:rPr>
              <w:t>Stock Brokers</w:t>
            </w:r>
            <w:proofErr w:type="gramEnd"/>
            <w:r w:rsidRPr="002D66E9">
              <w:rPr>
                <w:rFonts w:ascii="Arial" w:eastAsia="Times New Roman" w:hAnsi="Arial" w:cs="Arial"/>
                <w:color w:val="000000"/>
                <w:sz w:val="20"/>
                <w:szCs w:val="20"/>
                <w:lang w:eastAsia="en-IN"/>
              </w:rPr>
              <w:t xml:space="preserve"> can accept securities as margin from clients only by way of pledge in the depository system w.e.f. September 01, 2020.</w:t>
            </w:r>
            <w:r w:rsidRPr="002D66E9">
              <w:rPr>
                <w:rFonts w:ascii="Arial" w:eastAsia="Times New Roman" w:hAnsi="Arial" w:cs="Arial"/>
                <w:color w:val="000000"/>
                <w:sz w:val="20"/>
                <w:szCs w:val="20"/>
                <w:lang w:eastAsia="en-IN"/>
              </w:rPr>
              <w:br/>
              <w:t xml:space="preserve">2. Update your email id and mobile number with your </w:t>
            </w:r>
            <w:proofErr w:type="gramStart"/>
            <w:r w:rsidRPr="002D66E9">
              <w:rPr>
                <w:rFonts w:ascii="Arial" w:eastAsia="Times New Roman" w:hAnsi="Arial" w:cs="Arial"/>
                <w:color w:val="000000"/>
                <w:sz w:val="20"/>
                <w:szCs w:val="20"/>
                <w:lang w:eastAsia="en-IN"/>
              </w:rPr>
              <w:t>stock broker</w:t>
            </w:r>
            <w:proofErr w:type="gramEnd"/>
            <w:r w:rsidRPr="002D66E9">
              <w:rPr>
                <w:rFonts w:ascii="Arial" w:eastAsia="Times New Roman" w:hAnsi="Arial" w:cs="Arial"/>
                <w:color w:val="000000"/>
                <w:sz w:val="20"/>
                <w:szCs w:val="20"/>
                <w:lang w:eastAsia="en-IN"/>
              </w:rPr>
              <w:t xml:space="preserve"> / depository participant and receive OTP directly from depository on your email id and/or mobile number to create pledge.</w:t>
            </w:r>
            <w:r w:rsidRPr="002D66E9">
              <w:rPr>
                <w:rFonts w:ascii="Arial" w:eastAsia="Times New Roman" w:hAnsi="Arial" w:cs="Arial"/>
                <w:color w:val="000000"/>
                <w:sz w:val="20"/>
                <w:szCs w:val="20"/>
                <w:lang w:eastAsia="en-IN"/>
              </w:rPr>
              <w:br/>
              <w:t>3. Check your securities / MF / bonds in the consolidated account statement issued by NSDL/CDSL every month.</w:t>
            </w:r>
            <w:r w:rsidRPr="002D66E9">
              <w:rPr>
                <w:rFonts w:ascii="Arial" w:eastAsia="Times New Roman" w:hAnsi="Arial" w:cs="Arial"/>
                <w:color w:val="000000"/>
                <w:sz w:val="20"/>
                <w:szCs w:val="20"/>
                <w:lang w:eastAsia="en-IN"/>
              </w:rPr>
              <w:br/>
              <w:t>.......... Issued in the interest of Investors"</w:t>
            </w:r>
          </w:p>
        </w:tc>
        <w:tc>
          <w:tcPr>
            <w:tcW w:w="1843" w:type="dxa"/>
            <w:shd w:val="clear" w:color="auto" w:fill="auto"/>
            <w:hideMark/>
          </w:tcPr>
          <w:p w14:paraId="587C69CD" w14:textId="3E4F5A71"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7F3CACB" w14:textId="77777777" w:rsidR="003D343D" w:rsidRPr="002D66E9" w:rsidRDefault="003D343D" w:rsidP="003D343D">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1EB7A81D"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6A25F12C" w14:textId="77777777" w:rsidTr="5F40A162">
        <w:trPr>
          <w:trHeight w:val="1397"/>
        </w:trPr>
        <w:tc>
          <w:tcPr>
            <w:tcW w:w="506" w:type="dxa"/>
            <w:shd w:val="clear" w:color="auto" w:fill="auto"/>
            <w:hideMark/>
          </w:tcPr>
          <w:p w14:paraId="0597C4E3"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as</w:t>
            </w:r>
          </w:p>
        </w:tc>
        <w:tc>
          <w:tcPr>
            <w:tcW w:w="5868" w:type="dxa"/>
            <w:shd w:val="clear" w:color="auto" w:fill="auto"/>
            <w:hideMark/>
          </w:tcPr>
          <w:p w14:paraId="2A68E2F3"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maintained audit trail of UCC wise client funds transferred to / from such bank account and UCC wise / BO ID wise securities transferred to / from separate and single client collateral </w:t>
            </w:r>
            <w:proofErr w:type="spellStart"/>
            <w:r w:rsidRPr="002D66E9">
              <w:rPr>
                <w:rFonts w:ascii="Arial" w:eastAsia="Times New Roman" w:hAnsi="Arial" w:cs="Arial"/>
                <w:color w:val="000000"/>
                <w:sz w:val="20"/>
                <w:szCs w:val="20"/>
                <w:lang w:eastAsia="en-IN"/>
              </w:rPr>
              <w:t>demat</w:t>
            </w:r>
            <w:proofErr w:type="spellEnd"/>
            <w:r w:rsidRPr="002D66E9">
              <w:rPr>
                <w:rFonts w:ascii="Arial" w:eastAsia="Times New Roman" w:hAnsi="Arial" w:cs="Arial"/>
                <w:color w:val="000000"/>
                <w:sz w:val="20"/>
                <w:szCs w:val="20"/>
                <w:lang w:eastAsia="en-IN"/>
              </w:rPr>
              <w:t xml:space="preserve"> account (as the case may be) for inactive and untraceable clients</w:t>
            </w:r>
          </w:p>
        </w:tc>
        <w:tc>
          <w:tcPr>
            <w:tcW w:w="1843" w:type="dxa"/>
            <w:shd w:val="clear" w:color="auto" w:fill="auto"/>
            <w:hideMark/>
          </w:tcPr>
          <w:p w14:paraId="14D75DBF" w14:textId="0665260B"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5341738"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5A6B86F9"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57A81B19" w14:textId="77777777" w:rsidTr="5F40A162">
        <w:trPr>
          <w:trHeight w:val="1833"/>
        </w:trPr>
        <w:tc>
          <w:tcPr>
            <w:tcW w:w="506" w:type="dxa"/>
            <w:shd w:val="clear" w:color="auto" w:fill="auto"/>
            <w:hideMark/>
          </w:tcPr>
          <w:p w14:paraId="4CA20258"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at</w:t>
            </w:r>
          </w:p>
        </w:tc>
        <w:tc>
          <w:tcPr>
            <w:tcW w:w="5868" w:type="dxa"/>
            <w:shd w:val="clear" w:color="auto" w:fill="auto"/>
            <w:hideMark/>
          </w:tcPr>
          <w:p w14:paraId="7E40D03E"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In case of bounce back of emails and </w:t>
            </w:r>
            <w:proofErr w:type="spellStart"/>
            <w:r w:rsidRPr="002D66E9">
              <w:rPr>
                <w:rFonts w:ascii="Arial" w:eastAsia="Times New Roman" w:hAnsi="Arial" w:cs="Arial"/>
                <w:color w:val="000000"/>
                <w:sz w:val="20"/>
                <w:szCs w:val="20"/>
                <w:lang w:eastAsia="en-IN"/>
              </w:rPr>
              <w:t>non delivery</w:t>
            </w:r>
            <w:proofErr w:type="spellEnd"/>
            <w:r w:rsidRPr="002D66E9">
              <w:rPr>
                <w:rFonts w:ascii="Arial" w:eastAsia="Times New Roman" w:hAnsi="Arial" w:cs="Arial"/>
                <w:color w:val="000000"/>
                <w:sz w:val="20"/>
                <w:szCs w:val="20"/>
                <w:lang w:eastAsia="en-IN"/>
              </w:rPr>
              <w:t xml:space="preserve"> of SMS, provide comments with reasons thereof after verification.</w:t>
            </w:r>
            <w:r w:rsidRPr="002D66E9">
              <w:rPr>
                <w:rFonts w:ascii="Arial" w:eastAsia="Times New Roman" w:hAnsi="Arial" w:cs="Arial"/>
                <w:color w:val="000000"/>
                <w:sz w:val="20"/>
                <w:szCs w:val="20"/>
                <w:lang w:eastAsia="en-IN"/>
              </w:rPr>
              <w:br/>
            </w:r>
            <w:r w:rsidRPr="002D66E9">
              <w:rPr>
                <w:rFonts w:ascii="Arial" w:eastAsia="Times New Roman" w:hAnsi="Arial" w:cs="Arial"/>
                <w:color w:val="000000"/>
                <w:sz w:val="20"/>
                <w:szCs w:val="20"/>
                <w:lang w:eastAsia="en-IN"/>
              </w:rPr>
              <w:br/>
              <w:t xml:space="preserve">Member has taken corrective steps for the instances where SMS and/or email is/are returned undelivered/bounced back including updating the details of mobile number and email address in the Exchange UCC database </w:t>
            </w:r>
            <w:proofErr w:type="gramStart"/>
            <w:r w:rsidRPr="002D66E9">
              <w:rPr>
                <w:rFonts w:ascii="Arial" w:eastAsia="Times New Roman" w:hAnsi="Arial" w:cs="Arial"/>
                <w:color w:val="000000"/>
                <w:sz w:val="20"/>
                <w:szCs w:val="20"/>
                <w:lang w:eastAsia="en-IN"/>
              </w:rPr>
              <w:t>so as to</w:t>
            </w:r>
            <w:proofErr w:type="gramEnd"/>
            <w:r w:rsidRPr="002D66E9">
              <w:rPr>
                <w:rFonts w:ascii="Arial" w:eastAsia="Times New Roman" w:hAnsi="Arial" w:cs="Arial"/>
                <w:color w:val="000000"/>
                <w:sz w:val="20"/>
                <w:szCs w:val="20"/>
                <w:lang w:eastAsia="en-IN"/>
              </w:rPr>
              <w:t xml:space="preserve"> avoid instances of non-delivery / non-communication in future</w:t>
            </w:r>
          </w:p>
        </w:tc>
        <w:tc>
          <w:tcPr>
            <w:tcW w:w="1843" w:type="dxa"/>
            <w:shd w:val="clear" w:color="auto" w:fill="auto"/>
            <w:hideMark/>
          </w:tcPr>
          <w:p w14:paraId="1781D868" w14:textId="1A5DBD2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B57C740" w14:textId="77777777" w:rsidR="003D343D" w:rsidRPr="002D66E9" w:rsidRDefault="003D343D" w:rsidP="003D343D">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Verify details of phone number, email id submitted to the Exchange with details of same given by client in the KYC or otherwise. For bounce back of email logs and </w:t>
            </w:r>
            <w:proofErr w:type="spellStart"/>
            <w:r w:rsidRPr="002D66E9">
              <w:rPr>
                <w:rFonts w:ascii="Arial" w:eastAsia="Times New Roman" w:hAnsi="Arial" w:cs="Arial"/>
                <w:sz w:val="20"/>
                <w:szCs w:val="20"/>
                <w:lang w:eastAsia="en-IN"/>
              </w:rPr>
              <w:t>non delivery</w:t>
            </w:r>
            <w:proofErr w:type="spellEnd"/>
            <w:r w:rsidRPr="002D66E9">
              <w:rPr>
                <w:rFonts w:ascii="Arial" w:eastAsia="Times New Roman" w:hAnsi="Arial" w:cs="Arial"/>
                <w:sz w:val="20"/>
                <w:szCs w:val="20"/>
                <w:lang w:eastAsia="en-IN"/>
              </w:rPr>
              <w:t> of sms logs, verify with mobile and email in KYC. Mention on the course of action by member to update mobile number or email for such bounce back/non delivery logs </w:t>
            </w:r>
          </w:p>
        </w:tc>
        <w:tc>
          <w:tcPr>
            <w:tcW w:w="2201" w:type="dxa"/>
            <w:shd w:val="clear" w:color="auto" w:fill="auto"/>
            <w:hideMark/>
          </w:tcPr>
          <w:p w14:paraId="2183C84E"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3C712F03" w14:textId="77777777" w:rsidTr="5F40A162">
        <w:trPr>
          <w:trHeight w:val="1408"/>
        </w:trPr>
        <w:tc>
          <w:tcPr>
            <w:tcW w:w="506" w:type="dxa"/>
            <w:shd w:val="clear" w:color="auto" w:fill="auto"/>
            <w:hideMark/>
          </w:tcPr>
          <w:p w14:paraId="672461DA"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au</w:t>
            </w:r>
          </w:p>
        </w:tc>
        <w:tc>
          <w:tcPr>
            <w:tcW w:w="5868" w:type="dxa"/>
            <w:shd w:val="clear" w:color="auto" w:fill="auto"/>
            <w:hideMark/>
          </w:tcPr>
          <w:p w14:paraId="79CAC4E1"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Auditor should verify the details of generation of alerts for misuse of client funds and give specific comments with reasons thereof.</w:t>
            </w:r>
          </w:p>
        </w:tc>
        <w:tc>
          <w:tcPr>
            <w:tcW w:w="1843" w:type="dxa"/>
            <w:shd w:val="clear" w:color="auto" w:fill="auto"/>
            <w:hideMark/>
          </w:tcPr>
          <w:p w14:paraId="72EFE006" w14:textId="1EA058DB"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777242C8"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such alerts with reasons from member. Verify the details of clients’ funds with the books of accounts, records. Credit balance of clients’ funds should be available in client bank account and or with the Exchange /Clearing Member at all the time </w:t>
            </w:r>
          </w:p>
        </w:tc>
        <w:tc>
          <w:tcPr>
            <w:tcW w:w="2201" w:type="dxa"/>
            <w:shd w:val="clear" w:color="auto" w:fill="auto"/>
            <w:hideMark/>
          </w:tcPr>
          <w:p w14:paraId="7578F58E"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39C69B82" w14:textId="77777777" w:rsidTr="5F40A162">
        <w:trPr>
          <w:trHeight w:val="1759"/>
        </w:trPr>
        <w:tc>
          <w:tcPr>
            <w:tcW w:w="506" w:type="dxa"/>
            <w:shd w:val="clear" w:color="auto" w:fill="auto"/>
            <w:hideMark/>
          </w:tcPr>
          <w:p w14:paraId="5D256B9E"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av</w:t>
            </w:r>
            <w:proofErr w:type="spellEnd"/>
          </w:p>
        </w:tc>
        <w:tc>
          <w:tcPr>
            <w:tcW w:w="5868" w:type="dxa"/>
            <w:shd w:val="clear" w:color="auto" w:fill="auto"/>
            <w:hideMark/>
          </w:tcPr>
          <w:p w14:paraId="7F9E6AF4"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Auditor should verify whether the Member has correctly submitted the details of financial indicators and ratios for "Monitoring of Financial Strength of </w:t>
            </w:r>
            <w:proofErr w:type="gramStart"/>
            <w:r w:rsidRPr="002D66E9">
              <w:rPr>
                <w:rFonts w:ascii="Arial" w:eastAsia="Times New Roman" w:hAnsi="Arial" w:cs="Arial"/>
                <w:color w:val="000000"/>
                <w:sz w:val="20"/>
                <w:szCs w:val="20"/>
                <w:lang w:eastAsia="en-IN"/>
              </w:rPr>
              <w:t>Stock Brokers</w:t>
            </w:r>
            <w:proofErr w:type="gramEnd"/>
            <w:r w:rsidRPr="002D66E9">
              <w:rPr>
                <w:rFonts w:ascii="Arial" w:eastAsia="Times New Roman" w:hAnsi="Arial" w:cs="Arial"/>
                <w:color w:val="000000"/>
                <w:sz w:val="20"/>
                <w:szCs w:val="20"/>
                <w:lang w:eastAsia="en-IN"/>
              </w:rPr>
              <w:t>" and give specific comments with reasons thereof. (Refer 5.1.1 and 5.1.2 as per SEBI CIRCULAR SEBI/HO/MIRSD/MIRSD2/CIR/P/2016/95 dated September 26,</w:t>
            </w:r>
            <w:proofErr w:type="gramStart"/>
            <w:r w:rsidRPr="002D66E9">
              <w:rPr>
                <w:rFonts w:ascii="Arial" w:eastAsia="Times New Roman" w:hAnsi="Arial" w:cs="Arial"/>
                <w:color w:val="000000"/>
                <w:sz w:val="20"/>
                <w:szCs w:val="20"/>
                <w:lang w:eastAsia="en-IN"/>
              </w:rPr>
              <w:t>2016 )</w:t>
            </w:r>
            <w:proofErr w:type="gramEnd"/>
          </w:p>
        </w:tc>
        <w:tc>
          <w:tcPr>
            <w:tcW w:w="1843" w:type="dxa"/>
            <w:shd w:val="clear" w:color="auto" w:fill="auto"/>
            <w:hideMark/>
          </w:tcPr>
          <w:p w14:paraId="7B7A1BAE" w14:textId="51AB4E82"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1684EAF5" w14:textId="77777777"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all latest submissions with Audited Financial Statements. </w:t>
            </w:r>
          </w:p>
        </w:tc>
        <w:tc>
          <w:tcPr>
            <w:tcW w:w="2201" w:type="dxa"/>
            <w:shd w:val="clear" w:color="auto" w:fill="auto"/>
            <w:hideMark/>
          </w:tcPr>
          <w:p w14:paraId="04367F84"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3D343D" w:rsidRPr="002D66E9" w14:paraId="67EE9AF6" w14:textId="77777777" w:rsidTr="5F40A162">
        <w:trPr>
          <w:trHeight w:val="1198"/>
        </w:trPr>
        <w:tc>
          <w:tcPr>
            <w:tcW w:w="506" w:type="dxa"/>
            <w:shd w:val="clear" w:color="auto" w:fill="auto"/>
            <w:hideMark/>
          </w:tcPr>
          <w:p w14:paraId="134898AE" w14:textId="77777777" w:rsidR="003D343D" w:rsidRPr="002D66E9" w:rsidRDefault="003D343D" w:rsidP="003D343D">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w:t>
            </w:r>
          </w:p>
        </w:tc>
        <w:tc>
          <w:tcPr>
            <w:tcW w:w="5868" w:type="dxa"/>
            <w:shd w:val="clear" w:color="auto" w:fill="auto"/>
            <w:hideMark/>
          </w:tcPr>
          <w:p w14:paraId="63160581" w14:textId="77777777" w:rsidR="003D343D" w:rsidRPr="002D66E9" w:rsidRDefault="003D343D" w:rsidP="003D343D">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not levied any charges other than brokerage, exchange's transaction charges, applicable statutory and regulatory dues in the contract note as permitted and it's on actual basis and not </w:t>
            </w:r>
            <w:proofErr w:type="gramStart"/>
            <w:r w:rsidRPr="002D66E9">
              <w:rPr>
                <w:rFonts w:ascii="Arial" w:eastAsia="Times New Roman" w:hAnsi="Arial" w:cs="Arial"/>
                <w:color w:val="000000"/>
                <w:sz w:val="20"/>
                <w:szCs w:val="20"/>
                <w:lang w:eastAsia="en-IN"/>
              </w:rPr>
              <w:t>in excess of</w:t>
            </w:r>
            <w:proofErr w:type="gramEnd"/>
            <w:r w:rsidRPr="002D66E9">
              <w:rPr>
                <w:rFonts w:ascii="Arial" w:eastAsia="Times New Roman" w:hAnsi="Arial" w:cs="Arial"/>
                <w:color w:val="000000"/>
                <w:sz w:val="20"/>
                <w:szCs w:val="20"/>
                <w:lang w:eastAsia="en-IN"/>
              </w:rPr>
              <w:t xml:space="preserve"> actuals</w:t>
            </w:r>
          </w:p>
        </w:tc>
        <w:tc>
          <w:tcPr>
            <w:tcW w:w="1843" w:type="dxa"/>
            <w:shd w:val="clear" w:color="auto" w:fill="auto"/>
            <w:hideMark/>
          </w:tcPr>
          <w:p w14:paraId="5EDE0BD7" w14:textId="0F3FDD4C" w:rsidR="003D343D" w:rsidRPr="002D66E9" w:rsidRDefault="003D343D" w:rsidP="003D343D">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0779191E" w14:textId="77777777" w:rsidR="003D343D" w:rsidRPr="002D66E9" w:rsidRDefault="003D343D" w:rsidP="003D343D">
            <w:pPr>
              <w:spacing w:after="0" w:line="240" w:lineRule="auto"/>
              <w:jc w:val="both"/>
              <w:rPr>
                <w:rFonts w:ascii="Arial" w:eastAsia="Times New Roman" w:hAnsi="Arial" w:cs="Arial"/>
                <w:color w:val="FF0000"/>
                <w:sz w:val="20"/>
                <w:szCs w:val="20"/>
                <w:lang w:eastAsia="en-IN"/>
              </w:rPr>
            </w:pPr>
            <w:r w:rsidRPr="002D66E9">
              <w:rPr>
                <w:rFonts w:ascii="Arial" w:eastAsia="Times New Roman" w:hAnsi="Arial" w:cs="Arial"/>
                <w:sz w:val="20"/>
                <w:szCs w:val="20"/>
                <w:lang w:eastAsia="en-IN"/>
              </w:rPr>
              <w:t>Obtain trade data for 6 dates (each segment). The dates shall be the top dates (one date in each month) with highest clientele turnover.  </w:t>
            </w:r>
          </w:p>
        </w:tc>
        <w:tc>
          <w:tcPr>
            <w:tcW w:w="2201" w:type="dxa"/>
            <w:shd w:val="clear" w:color="auto" w:fill="auto"/>
            <w:hideMark/>
          </w:tcPr>
          <w:p w14:paraId="4BC5377D" w14:textId="77777777" w:rsidR="003D343D" w:rsidRPr="002D66E9" w:rsidRDefault="003D343D" w:rsidP="003D343D">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C308942" w14:textId="77777777" w:rsidTr="5F40A162">
        <w:trPr>
          <w:trHeight w:val="1198"/>
        </w:trPr>
        <w:tc>
          <w:tcPr>
            <w:tcW w:w="506" w:type="dxa"/>
            <w:shd w:val="clear" w:color="auto" w:fill="auto"/>
          </w:tcPr>
          <w:p w14:paraId="74AB02B7" w14:textId="0B310E3A"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ax</w:t>
            </w:r>
            <w:proofErr w:type="spellEnd"/>
          </w:p>
        </w:tc>
        <w:tc>
          <w:tcPr>
            <w:tcW w:w="5868" w:type="dxa"/>
            <w:shd w:val="clear" w:color="auto" w:fill="auto"/>
          </w:tcPr>
          <w:p w14:paraId="5F940A82" w14:textId="73FB8196"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Funds settled through running account settlement is transferred to the respective client’s bank account and members has not run any scheme to invest the actual settlement dues (Monthly / Quarterly) with the consent of the client / through POA in any scheme or investment product including mutual funds etc.</w:t>
            </w:r>
          </w:p>
        </w:tc>
        <w:tc>
          <w:tcPr>
            <w:tcW w:w="1843" w:type="dxa"/>
            <w:shd w:val="clear" w:color="auto" w:fill="auto"/>
          </w:tcPr>
          <w:p w14:paraId="4D64157C" w14:textId="12A75261"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tcPr>
          <w:p w14:paraId="38100285" w14:textId="77777777" w:rsidR="00FF71B0"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50 % of the minimum sample should be out of top credit balance clients as at the end of the audit period who have traded during the audit period. </w:t>
            </w:r>
          </w:p>
          <w:p w14:paraId="13992458" w14:textId="593D7365"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br/>
              <w:t>· Remaining clients to be selected who have highest credit balance (fund balance) as at the end of the audit period but have done no transactions during the audit period. </w:t>
            </w:r>
            <w:r w:rsidRPr="002D66E9">
              <w:rPr>
                <w:rFonts w:ascii="Arial" w:eastAsia="Times New Roman" w:hAnsi="Arial" w:cs="Arial"/>
                <w:sz w:val="20"/>
                <w:szCs w:val="20"/>
                <w:lang w:eastAsia="en-IN"/>
              </w:rPr>
              <w:br/>
              <w:t>In case the minimum number is not available in a particular criterion </w:t>
            </w:r>
            <w:r w:rsidRPr="002D66E9">
              <w:rPr>
                <w:rFonts w:ascii="Arial" w:eastAsia="Times New Roman" w:hAnsi="Arial" w:cs="Arial"/>
                <w:sz w:val="20"/>
                <w:szCs w:val="20"/>
                <w:lang w:eastAsia="en-IN"/>
              </w:rPr>
              <w:br/>
              <w:t>, then clients shall be selected based on the remaining criteria. </w:t>
            </w:r>
            <w:r w:rsidRPr="002D66E9">
              <w:rPr>
                <w:rFonts w:ascii="Arial" w:eastAsia="Times New Roman" w:hAnsi="Arial" w:cs="Arial"/>
                <w:sz w:val="20"/>
                <w:szCs w:val="20"/>
                <w:lang w:eastAsia="en-IN"/>
              </w:rPr>
              <w:br/>
            </w:r>
          </w:p>
        </w:tc>
        <w:tc>
          <w:tcPr>
            <w:tcW w:w="2201" w:type="dxa"/>
            <w:shd w:val="clear" w:color="auto" w:fill="auto"/>
          </w:tcPr>
          <w:p w14:paraId="751405D4" w14:textId="2580C3AF"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651AA297" w14:textId="77777777" w:rsidTr="5F40A162">
        <w:trPr>
          <w:trHeight w:val="1833"/>
        </w:trPr>
        <w:tc>
          <w:tcPr>
            <w:tcW w:w="506" w:type="dxa"/>
            <w:shd w:val="clear" w:color="auto" w:fill="auto"/>
            <w:hideMark/>
          </w:tcPr>
          <w:p w14:paraId="29542E71"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ay</w:t>
            </w:r>
          </w:p>
        </w:tc>
        <w:tc>
          <w:tcPr>
            <w:tcW w:w="5868" w:type="dxa"/>
            <w:shd w:val="clear" w:color="auto" w:fill="auto"/>
            <w:hideMark/>
          </w:tcPr>
          <w:p w14:paraId="1D867A2C"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not funded its clients in contravention to the Exchange / SEBI requirements </w:t>
            </w:r>
            <w:proofErr w:type="gramStart"/>
            <w:r w:rsidRPr="002D66E9">
              <w:rPr>
                <w:rFonts w:ascii="Arial" w:eastAsia="Times New Roman" w:hAnsi="Arial" w:cs="Arial"/>
                <w:color w:val="000000"/>
                <w:sz w:val="20"/>
                <w:szCs w:val="20"/>
                <w:lang w:eastAsia="en-IN"/>
              </w:rPr>
              <w:t>i.e.</w:t>
            </w:r>
            <w:proofErr w:type="gramEnd"/>
            <w:r w:rsidRPr="002D66E9">
              <w:rPr>
                <w:rFonts w:ascii="Arial" w:eastAsia="Times New Roman" w:hAnsi="Arial" w:cs="Arial"/>
                <w:color w:val="000000"/>
                <w:sz w:val="20"/>
                <w:szCs w:val="20"/>
                <w:lang w:eastAsia="en-IN"/>
              </w:rPr>
              <w:t xml:space="preserve"> member has not granted further exposure to the clients when debit balances arise out of client's failure to pay the required amount and such debit balance has not continued beyond the fifth trading day, as reckoned from date of pay-in </w:t>
            </w:r>
          </w:p>
        </w:tc>
        <w:tc>
          <w:tcPr>
            <w:tcW w:w="1843" w:type="dxa"/>
            <w:shd w:val="clear" w:color="auto" w:fill="auto"/>
            <w:hideMark/>
          </w:tcPr>
          <w:p w14:paraId="4B09AAA6" w14:textId="0BE394EB"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hideMark/>
          </w:tcPr>
          <w:p w14:paraId="4CE472C7"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1. 75%- top aggregate debit balance </w:t>
            </w:r>
            <w:proofErr w:type="gramStart"/>
            <w:r w:rsidRPr="002D66E9">
              <w:rPr>
                <w:rFonts w:ascii="Arial" w:eastAsia="Times New Roman" w:hAnsi="Arial" w:cs="Arial"/>
                <w:sz w:val="20"/>
                <w:szCs w:val="20"/>
                <w:lang w:eastAsia="en-IN"/>
              </w:rPr>
              <w:t>clients  (</w:t>
            </w:r>
            <w:proofErr w:type="gramEnd"/>
            <w:r w:rsidRPr="002D66E9">
              <w:rPr>
                <w:rFonts w:ascii="Arial" w:eastAsia="Times New Roman" w:hAnsi="Arial" w:cs="Arial"/>
                <w:sz w:val="20"/>
                <w:szCs w:val="20"/>
                <w:lang w:eastAsia="en-IN"/>
              </w:rPr>
              <w:t>across all segments) as on the end of the Audit period                                                              </w:t>
            </w:r>
            <w:r w:rsidRPr="002D66E9">
              <w:rPr>
                <w:rFonts w:ascii="Arial" w:eastAsia="Times New Roman" w:hAnsi="Arial" w:cs="Arial"/>
                <w:sz w:val="20"/>
                <w:szCs w:val="20"/>
                <w:lang w:eastAsia="en-IN"/>
              </w:rPr>
              <w:br/>
              <w:t>2) 25%- top clients with highest net buy position in CM segment during the audit period i.e. clients with more bought positions. </w:t>
            </w:r>
          </w:p>
        </w:tc>
        <w:tc>
          <w:tcPr>
            <w:tcW w:w="2201" w:type="dxa"/>
            <w:shd w:val="clear" w:color="auto" w:fill="auto"/>
            <w:hideMark/>
          </w:tcPr>
          <w:p w14:paraId="73141947"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50FCDAF7" w14:textId="77777777" w:rsidTr="5F40A162">
        <w:trPr>
          <w:trHeight w:val="1832"/>
        </w:trPr>
        <w:tc>
          <w:tcPr>
            <w:tcW w:w="506" w:type="dxa"/>
            <w:shd w:val="clear" w:color="auto" w:fill="auto"/>
            <w:hideMark/>
          </w:tcPr>
          <w:p w14:paraId="49DC66FA"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az</w:t>
            </w:r>
            <w:proofErr w:type="spellEnd"/>
          </w:p>
        </w:tc>
        <w:tc>
          <w:tcPr>
            <w:tcW w:w="5868" w:type="dxa"/>
            <w:shd w:val="clear" w:color="auto" w:fill="auto"/>
            <w:hideMark/>
          </w:tcPr>
          <w:p w14:paraId="276762C8"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has cautioned and created awareness amongst their clients/investors to abstain them from dealing in any schemes of unauthorised collective investments/portfolio management, indicative/ guaranteed/fixed returns / payments etc. Further Member has also displayed the messages on their respective websites under a separate banner “Advisory for investors” as per Exchange circular.</w:t>
            </w:r>
          </w:p>
        </w:tc>
        <w:tc>
          <w:tcPr>
            <w:tcW w:w="1843" w:type="dxa"/>
            <w:shd w:val="clear" w:color="auto" w:fill="auto"/>
            <w:hideMark/>
          </w:tcPr>
          <w:p w14:paraId="444563F4" w14:textId="5ED44609"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3518648D"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03D6580F"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443B3FF" w14:textId="77777777" w:rsidTr="5F40A162">
        <w:trPr>
          <w:trHeight w:val="835"/>
        </w:trPr>
        <w:tc>
          <w:tcPr>
            <w:tcW w:w="506" w:type="dxa"/>
            <w:shd w:val="clear" w:color="auto" w:fill="auto"/>
            <w:hideMark/>
          </w:tcPr>
          <w:p w14:paraId="0F691352"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ba</w:t>
            </w:r>
            <w:proofErr w:type="spellEnd"/>
          </w:p>
        </w:tc>
        <w:tc>
          <w:tcPr>
            <w:tcW w:w="5868" w:type="dxa"/>
            <w:shd w:val="clear" w:color="auto" w:fill="auto"/>
            <w:hideMark/>
          </w:tcPr>
          <w:p w14:paraId="4D16DF3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There is no delay in payment of funds / collaterals to clients beyond 3 working days from the date of receipt of request </w:t>
            </w:r>
          </w:p>
        </w:tc>
        <w:tc>
          <w:tcPr>
            <w:tcW w:w="1843" w:type="dxa"/>
            <w:shd w:val="clear" w:color="auto" w:fill="auto"/>
            <w:hideMark/>
          </w:tcPr>
          <w:p w14:paraId="017F3F0B" w14:textId="74B0D7F9"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09A24398"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Random 50 instances where clients </w:t>
            </w:r>
            <w:proofErr w:type="gramStart"/>
            <w:r w:rsidRPr="002D66E9">
              <w:rPr>
                <w:rFonts w:ascii="Arial" w:eastAsia="Times New Roman" w:hAnsi="Arial" w:cs="Arial"/>
                <w:sz w:val="20"/>
                <w:szCs w:val="20"/>
                <w:lang w:eastAsia="en-IN"/>
              </w:rPr>
              <w:t>has</w:t>
            </w:r>
            <w:proofErr w:type="gramEnd"/>
            <w:r w:rsidRPr="002D66E9">
              <w:rPr>
                <w:rFonts w:ascii="Arial" w:eastAsia="Times New Roman" w:hAnsi="Arial" w:cs="Arial"/>
                <w:sz w:val="20"/>
                <w:szCs w:val="20"/>
                <w:lang w:eastAsia="en-IN"/>
              </w:rPr>
              <w:t xml:space="preserve"> requested for transfer for funds / securities / commodities </w:t>
            </w:r>
          </w:p>
        </w:tc>
        <w:tc>
          <w:tcPr>
            <w:tcW w:w="2201" w:type="dxa"/>
            <w:shd w:val="clear" w:color="auto" w:fill="auto"/>
            <w:hideMark/>
          </w:tcPr>
          <w:p w14:paraId="3107D358"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09FE0204" w14:textId="77777777" w:rsidTr="5F40A162">
        <w:trPr>
          <w:trHeight w:val="792"/>
        </w:trPr>
        <w:tc>
          <w:tcPr>
            <w:tcW w:w="506" w:type="dxa"/>
            <w:shd w:val="clear" w:color="auto" w:fill="auto"/>
            <w:hideMark/>
          </w:tcPr>
          <w:p w14:paraId="045CF161"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bb</w:t>
            </w:r>
          </w:p>
        </w:tc>
        <w:tc>
          <w:tcPr>
            <w:tcW w:w="5868" w:type="dxa"/>
            <w:shd w:val="clear" w:color="auto" w:fill="auto"/>
            <w:hideMark/>
          </w:tcPr>
          <w:p w14:paraId="7CA4C6C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put in place systems for dealing with conflict of interest as per SEBI circular CIR</w:t>
            </w:r>
            <w:proofErr w:type="gramStart"/>
            <w:r w:rsidRPr="002D66E9">
              <w:rPr>
                <w:rFonts w:ascii="Arial" w:eastAsia="Times New Roman" w:hAnsi="Arial" w:cs="Arial"/>
                <w:color w:val="000000"/>
                <w:sz w:val="20"/>
                <w:szCs w:val="20"/>
                <w:lang w:eastAsia="en-IN"/>
              </w:rPr>
              <w:t>/  MIRSD</w:t>
            </w:r>
            <w:proofErr w:type="gramEnd"/>
            <w:r w:rsidRPr="002D66E9">
              <w:rPr>
                <w:rFonts w:ascii="Arial" w:eastAsia="Times New Roman" w:hAnsi="Arial" w:cs="Arial"/>
                <w:color w:val="000000"/>
                <w:sz w:val="20"/>
                <w:szCs w:val="20"/>
                <w:lang w:eastAsia="en-IN"/>
              </w:rPr>
              <w:t>/  5/  2013 dated August 27, 2013.</w:t>
            </w:r>
          </w:p>
        </w:tc>
        <w:tc>
          <w:tcPr>
            <w:tcW w:w="1843" w:type="dxa"/>
            <w:shd w:val="clear" w:color="auto" w:fill="auto"/>
            <w:hideMark/>
          </w:tcPr>
          <w:p w14:paraId="5869B842" w14:textId="0B20414D"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ACEB1FD"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68F13F9"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0EEFA95D" w14:textId="77777777" w:rsidTr="5F40A162">
        <w:trPr>
          <w:trHeight w:val="792"/>
        </w:trPr>
        <w:tc>
          <w:tcPr>
            <w:tcW w:w="506" w:type="dxa"/>
            <w:shd w:val="clear" w:color="auto" w:fill="auto"/>
            <w:hideMark/>
          </w:tcPr>
          <w:p w14:paraId="709FFCA9"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bc</w:t>
            </w:r>
            <w:proofErr w:type="spellEnd"/>
          </w:p>
        </w:tc>
        <w:tc>
          <w:tcPr>
            <w:tcW w:w="5868" w:type="dxa"/>
            <w:shd w:val="clear" w:color="auto" w:fill="auto"/>
            <w:hideMark/>
          </w:tcPr>
          <w:p w14:paraId="44ACDBDA"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levied delayed payment charges on client’s net debit balances across all segments in accordance with the Exchange circulars</w:t>
            </w:r>
          </w:p>
        </w:tc>
        <w:tc>
          <w:tcPr>
            <w:tcW w:w="1843" w:type="dxa"/>
            <w:shd w:val="clear" w:color="auto" w:fill="auto"/>
            <w:hideMark/>
          </w:tcPr>
          <w:p w14:paraId="367B08CC" w14:textId="162DAC41"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90D4258"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CB6E156"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4E422B92" w14:textId="77777777" w:rsidTr="5F40A162">
        <w:trPr>
          <w:trHeight w:val="1584"/>
        </w:trPr>
        <w:tc>
          <w:tcPr>
            <w:tcW w:w="506" w:type="dxa"/>
            <w:shd w:val="clear" w:color="auto" w:fill="auto"/>
            <w:hideMark/>
          </w:tcPr>
          <w:p w14:paraId="1B4117D9"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bd</w:t>
            </w:r>
          </w:p>
        </w:tc>
        <w:tc>
          <w:tcPr>
            <w:tcW w:w="5868" w:type="dxa"/>
            <w:shd w:val="clear" w:color="auto" w:fill="auto"/>
            <w:hideMark/>
          </w:tcPr>
          <w:p w14:paraId="2B3CA91D"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proofErr w:type="spellStart"/>
            <w:r w:rsidRPr="002D66E9">
              <w:rPr>
                <w:rFonts w:ascii="Arial" w:eastAsia="Times New Roman" w:hAnsi="Arial" w:cs="Arial"/>
                <w:color w:val="000000"/>
                <w:sz w:val="20"/>
                <w:szCs w:val="20"/>
                <w:lang w:eastAsia="en-IN"/>
              </w:rPr>
              <w:t>Incase</w:t>
            </w:r>
            <w:proofErr w:type="spellEnd"/>
            <w:r w:rsidRPr="002D66E9">
              <w:rPr>
                <w:rFonts w:ascii="Arial" w:eastAsia="Times New Roman" w:hAnsi="Arial" w:cs="Arial"/>
                <w:color w:val="000000"/>
                <w:sz w:val="20"/>
                <w:szCs w:val="20"/>
                <w:lang w:eastAsia="en-IN"/>
              </w:rPr>
              <w:t xml:space="preserve"> member has Margin Trading Facility, the securities lying in ‘Client Securities under Margin Funding Account’ are not pledged with any other Bank/ NBFC in accordance with SEBI circular no. SEBI/HO/MIRSD/DOP/CIR/P/2020/28 dated February 25, 2020</w:t>
            </w:r>
          </w:p>
        </w:tc>
        <w:tc>
          <w:tcPr>
            <w:tcW w:w="1843" w:type="dxa"/>
            <w:shd w:val="clear" w:color="auto" w:fill="auto"/>
            <w:hideMark/>
          </w:tcPr>
          <w:p w14:paraId="513089BD" w14:textId="406D33A5"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E20E71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F4DFF26"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194DAC3E" w14:textId="77777777" w:rsidTr="5F40A162">
        <w:trPr>
          <w:trHeight w:val="5802"/>
        </w:trPr>
        <w:tc>
          <w:tcPr>
            <w:tcW w:w="506" w:type="dxa"/>
            <w:shd w:val="clear" w:color="auto" w:fill="auto"/>
            <w:hideMark/>
          </w:tcPr>
          <w:p w14:paraId="5B8E66EA"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be</w:t>
            </w:r>
          </w:p>
        </w:tc>
        <w:tc>
          <w:tcPr>
            <w:tcW w:w="5868" w:type="dxa"/>
            <w:shd w:val="clear" w:color="auto" w:fill="auto"/>
            <w:hideMark/>
          </w:tcPr>
          <w:p w14:paraId="010F07E9"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correctly posted entries in client ledgers related to trade/margin obligations, receipts and payments from/to clients are commensurate to the trades executed in the Exchange platform, statutory/ regulatory levies as per applicable guidelines on actual basis, brokerage/other allowable charges as agreed by the clients in the tariff sheet, actual </w:t>
            </w:r>
            <w:proofErr w:type="gramStart"/>
            <w:r w:rsidRPr="002D66E9">
              <w:rPr>
                <w:rFonts w:ascii="Arial" w:eastAsia="Times New Roman" w:hAnsi="Arial" w:cs="Arial"/>
                <w:color w:val="000000"/>
                <w:sz w:val="20"/>
                <w:szCs w:val="20"/>
                <w:lang w:eastAsia="en-IN"/>
              </w:rPr>
              <w:t>dividend</w:t>
            </w:r>
            <w:proofErr w:type="gramEnd"/>
            <w:r w:rsidRPr="002D66E9">
              <w:rPr>
                <w:rFonts w:ascii="Arial" w:eastAsia="Times New Roman" w:hAnsi="Arial" w:cs="Arial"/>
                <w:color w:val="000000"/>
                <w:sz w:val="20"/>
                <w:szCs w:val="20"/>
                <w:lang w:eastAsia="en-IN"/>
              </w:rPr>
              <w:t xml:space="preserve"> and other corporate benefits.</w:t>
            </w:r>
          </w:p>
        </w:tc>
        <w:tc>
          <w:tcPr>
            <w:tcW w:w="1843" w:type="dxa"/>
            <w:shd w:val="clear" w:color="auto" w:fill="auto"/>
            <w:hideMark/>
          </w:tcPr>
          <w:p w14:paraId="38AF3483" w14:textId="4AD3D5AD"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347E4847" w14:textId="77777777"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Top client ledgers based on the below criteria: </w:t>
            </w:r>
            <w:r w:rsidRPr="002D66E9">
              <w:rPr>
                <w:rFonts w:ascii="Arial" w:eastAsia="Times New Roman" w:hAnsi="Arial" w:cs="Arial"/>
                <w:sz w:val="20"/>
                <w:szCs w:val="20"/>
                <w:lang w:eastAsia="en-IN"/>
              </w:rPr>
              <w:br/>
              <w:t>• 20% based on the highest turnover in CM Segment </w:t>
            </w:r>
            <w:r w:rsidRPr="002D66E9">
              <w:rPr>
                <w:rFonts w:ascii="Arial" w:eastAsia="Times New Roman" w:hAnsi="Arial" w:cs="Arial"/>
                <w:sz w:val="20"/>
                <w:szCs w:val="20"/>
                <w:lang w:eastAsia="en-IN"/>
              </w:rPr>
              <w:br/>
              <w:t>• 50% based on the top clients in FO Segment, 15% based on top clients in CD Segment and 15% based on top clients in Commodity segment with highest upfront margin requirement. </w:t>
            </w:r>
            <w:r w:rsidRPr="002D66E9">
              <w:rPr>
                <w:rFonts w:ascii="Arial" w:eastAsia="Times New Roman" w:hAnsi="Arial" w:cs="Arial"/>
                <w:sz w:val="20"/>
                <w:szCs w:val="20"/>
                <w:lang w:eastAsia="en-IN"/>
              </w:rPr>
              <w:br/>
              <w:t>(In case client of particular parameter is less than the stipulated, the balance can be met from other parameter) </w:t>
            </w:r>
            <w:r w:rsidRPr="002D66E9">
              <w:rPr>
                <w:rFonts w:ascii="Arial" w:eastAsia="Times New Roman" w:hAnsi="Arial" w:cs="Arial"/>
                <w:sz w:val="20"/>
                <w:szCs w:val="20"/>
                <w:lang w:eastAsia="en-IN"/>
              </w:rPr>
              <w:br/>
              <w:t>Scrutinise all the sample ledgers and check whether they are in accordance with the trades executed on the Exchange platform and payment and receipts entries appearing in ledgers are backed by actual fund transfers (i.e. payment and receipt in the bank statement) and statutory/ regulatory  levies are in accordance with the applicable guidelines on actual basis, brokerage /other allowable charges as agreed by the clients in the tariff sheet, actual dividend and other corporate benefits.  </w:t>
            </w:r>
          </w:p>
        </w:tc>
        <w:tc>
          <w:tcPr>
            <w:tcW w:w="2201" w:type="dxa"/>
            <w:shd w:val="clear" w:color="auto" w:fill="auto"/>
            <w:hideMark/>
          </w:tcPr>
          <w:p w14:paraId="6BA7A40E"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4DEAD54A" w14:textId="77777777" w:rsidTr="5F40A162">
        <w:trPr>
          <w:trHeight w:val="1266"/>
        </w:trPr>
        <w:tc>
          <w:tcPr>
            <w:tcW w:w="506" w:type="dxa"/>
            <w:shd w:val="clear" w:color="auto" w:fill="auto"/>
            <w:hideMark/>
          </w:tcPr>
          <w:p w14:paraId="53D58370"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bf</w:t>
            </w:r>
          </w:p>
        </w:tc>
        <w:tc>
          <w:tcPr>
            <w:tcW w:w="5868" w:type="dxa"/>
            <w:shd w:val="clear" w:color="auto" w:fill="auto"/>
            <w:hideMark/>
          </w:tcPr>
          <w:p w14:paraId="41205361"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Excess Client's securities provided as early pay-in (EPI) and released by the clearing corporation/clearing member on T Day are transferred to the respective beneficiary account of their clients on the </w:t>
            </w:r>
            <w:proofErr w:type="gramStart"/>
            <w:r w:rsidRPr="002D66E9">
              <w:rPr>
                <w:rFonts w:ascii="Arial" w:eastAsia="Times New Roman" w:hAnsi="Arial" w:cs="Arial"/>
                <w:color w:val="000000"/>
                <w:sz w:val="20"/>
                <w:szCs w:val="20"/>
                <w:lang w:eastAsia="en-IN"/>
              </w:rPr>
              <w:t>Trade day</w:t>
            </w:r>
            <w:proofErr w:type="gramEnd"/>
            <w:r w:rsidRPr="002D66E9">
              <w:rPr>
                <w:rFonts w:ascii="Arial" w:eastAsia="Times New Roman" w:hAnsi="Arial" w:cs="Arial"/>
                <w:color w:val="000000"/>
                <w:sz w:val="20"/>
                <w:szCs w:val="20"/>
                <w:lang w:eastAsia="en-IN"/>
              </w:rPr>
              <w:t xml:space="preserve"> (T Day) itself in compliance with relevant circulars</w:t>
            </w:r>
          </w:p>
        </w:tc>
        <w:tc>
          <w:tcPr>
            <w:tcW w:w="1843" w:type="dxa"/>
            <w:shd w:val="clear" w:color="auto" w:fill="auto"/>
            <w:hideMark/>
          </w:tcPr>
          <w:p w14:paraId="102B751A" w14:textId="497399C4"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E381725" w14:textId="77777777"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78DCE930"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58926847" w14:textId="77777777" w:rsidTr="5F40A162">
        <w:trPr>
          <w:trHeight w:val="1837"/>
        </w:trPr>
        <w:tc>
          <w:tcPr>
            <w:tcW w:w="506" w:type="dxa"/>
            <w:shd w:val="clear" w:color="auto" w:fill="auto"/>
            <w:hideMark/>
          </w:tcPr>
          <w:p w14:paraId="450565A7"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bg</w:t>
            </w:r>
            <w:proofErr w:type="spellEnd"/>
          </w:p>
        </w:tc>
        <w:tc>
          <w:tcPr>
            <w:tcW w:w="5868" w:type="dxa"/>
            <w:shd w:val="clear" w:color="auto" w:fill="auto"/>
            <w:hideMark/>
          </w:tcPr>
          <w:p w14:paraId="7B19957A"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Securities received in </w:t>
            </w:r>
            <w:proofErr w:type="spellStart"/>
            <w:r w:rsidRPr="002D66E9">
              <w:rPr>
                <w:rFonts w:ascii="Arial" w:eastAsia="Times New Roman" w:hAnsi="Arial" w:cs="Arial"/>
                <w:color w:val="000000"/>
                <w:sz w:val="20"/>
                <w:szCs w:val="20"/>
                <w:lang w:eastAsia="en-IN"/>
              </w:rPr>
              <w:t>payout</w:t>
            </w:r>
            <w:proofErr w:type="spellEnd"/>
            <w:r w:rsidRPr="002D66E9">
              <w:rPr>
                <w:rFonts w:ascii="Arial" w:eastAsia="Times New Roman" w:hAnsi="Arial" w:cs="Arial"/>
                <w:color w:val="000000"/>
                <w:sz w:val="20"/>
                <w:szCs w:val="20"/>
                <w:lang w:eastAsia="en-IN"/>
              </w:rPr>
              <w:t xml:space="preserve"> against which payment has not been made in full by the clients are transferred to Client Unpaid Securities Account</w:t>
            </w:r>
          </w:p>
        </w:tc>
        <w:tc>
          <w:tcPr>
            <w:tcW w:w="1843" w:type="dxa"/>
            <w:shd w:val="clear" w:color="auto" w:fill="auto"/>
            <w:hideMark/>
          </w:tcPr>
          <w:p w14:paraId="1F88530C" w14:textId="666B667F"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BE6B239" w14:textId="77777777"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1. Ascertain whether the client securities received in pay-out and transferred to the client unpaid securities account pertain to clients who have debit balances.  </w:t>
            </w:r>
            <w:r w:rsidRPr="002D66E9">
              <w:rPr>
                <w:rFonts w:ascii="Arial" w:eastAsia="Times New Roman" w:hAnsi="Arial" w:cs="Arial"/>
                <w:sz w:val="20"/>
                <w:szCs w:val="20"/>
                <w:lang w:eastAsia="en-IN"/>
              </w:rPr>
              <w:br/>
              <w:t>2. Securities of clients are transferred to the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account on </w:t>
            </w:r>
            <w:proofErr w:type="spellStart"/>
            <w:r w:rsidRPr="002D66E9">
              <w:rPr>
                <w:rFonts w:ascii="Arial" w:eastAsia="Times New Roman" w:hAnsi="Arial" w:cs="Arial"/>
                <w:sz w:val="20"/>
                <w:szCs w:val="20"/>
                <w:lang w:eastAsia="en-IN"/>
              </w:rPr>
              <w:t>fulfillment</w:t>
            </w:r>
            <w:proofErr w:type="spellEnd"/>
            <w:r w:rsidRPr="002D66E9">
              <w:rPr>
                <w:rFonts w:ascii="Arial" w:eastAsia="Times New Roman" w:hAnsi="Arial" w:cs="Arial"/>
                <w:sz w:val="20"/>
                <w:szCs w:val="20"/>
                <w:lang w:eastAsia="en-IN"/>
              </w:rPr>
              <w:t> of client's funds obligation </w:t>
            </w:r>
          </w:p>
        </w:tc>
        <w:tc>
          <w:tcPr>
            <w:tcW w:w="2201" w:type="dxa"/>
            <w:shd w:val="clear" w:color="auto" w:fill="auto"/>
            <w:hideMark/>
          </w:tcPr>
          <w:p w14:paraId="6C501DC1"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70D2F52F" w14:textId="77777777" w:rsidTr="5F40A162">
        <w:trPr>
          <w:trHeight w:val="1536"/>
        </w:trPr>
        <w:tc>
          <w:tcPr>
            <w:tcW w:w="506" w:type="dxa"/>
            <w:shd w:val="clear" w:color="auto" w:fill="auto"/>
            <w:hideMark/>
          </w:tcPr>
          <w:p w14:paraId="03B74CAE"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lastRenderedPageBreak/>
              <w:t>bh</w:t>
            </w:r>
            <w:proofErr w:type="spellEnd"/>
          </w:p>
        </w:tc>
        <w:tc>
          <w:tcPr>
            <w:tcW w:w="5868" w:type="dxa"/>
            <w:shd w:val="clear" w:color="auto" w:fill="auto"/>
            <w:hideMark/>
          </w:tcPr>
          <w:p w14:paraId="2A055D5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Commodities received as margin are utilised for respective clients only and not utilized for execution of proprietary trades or trades in the name of Directors/ Key Promoters/ shareholders/Other Clients</w:t>
            </w:r>
          </w:p>
        </w:tc>
        <w:tc>
          <w:tcPr>
            <w:tcW w:w="1843" w:type="dxa"/>
            <w:shd w:val="clear" w:color="auto" w:fill="auto"/>
            <w:hideMark/>
          </w:tcPr>
          <w:p w14:paraId="2ADBB4CB" w14:textId="035A72A1"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49B39AD3"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Obtain trade data for 6 dates.  </w:t>
            </w:r>
            <w:r w:rsidRPr="002D66E9">
              <w:rPr>
                <w:rFonts w:ascii="Arial" w:eastAsia="Times New Roman" w:hAnsi="Arial" w:cs="Arial"/>
                <w:sz w:val="20"/>
                <w:szCs w:val="20"/>
                <w:lang w:eastAsia="en-IN"/>
              </w:rPr>
              <w:br/>
              <w:t>2. The dates shall be the top 6 dates with highest clientele turnover during the Audit period. (6 days, one day in each month having highest cliental turnover. Top 25/50/75 clients as per Sampling criteria in terms of turnover) </w:t>
            </w:r>
          </w:p>
        </w:tc>
        <w:tc>
          <w:tcPr>
            <w:tcW w:w="2201" w:type="dxa"/>
            <w:shd w:val="clear" w:color="auto" w:fill="auto"/>
            <w:hideMark/>
          </w:tcPr>
          <w:p w14:paraId="0A476AA5"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FF71B0" w:rsidRPr="002D66E9" w14:paraId="4568FCF5" w14:textId="77777777" w:rsidTr="5F40A162">
        <w:trPr>
          <w:trHeight w:val="2409"/>
        </w:trPr>
        <w:tc>
          <w:tcPr>
            <w:tcW w:w="506" w:type="dxa"/>
            <w:shd w:val="clear" w:color="auto" w:fill="auto"/>
            <w:hideMark/>
          </w:tcPr>
          <w:p w14:paraId="68150395"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bi</w:t>
            </w:r>
          </w:p>
        </w:tc>
        <w:tc>
          <w:tcPr>
            <w:tcW w:w="5868" w:type="dxa"/>
            <w:shd w:val="clear" w:color="auto" w:fill="auto"/>
            <w:hideMark/>
          </w:tcPr>
          <w:p w14:paraId="0937608C"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maintained records of rate at which brokerage is charged and </w:t>
            </w:r>
            <w:proofErr w:type="spellStart"/>
            <w:r w:rsidRPr="002D66E9">
              <w:rPr>
                <w:rFonts w:ascii="Arial" w:eastAsia="Times New Roman" w:hAnsi="Arial" w:cs="Arial"/>
                <w:color w:val="000000"/>
                <w:sz w:val="20"/>
                <w:szCs w:val="20"/>
                <w:lang w:eastAsia="en-IN"/>
              </w:rPr>
              <w:t>clientwise</w:t>
            </w:r>
            <w:proofErr w:type="spellEnd"/>
            <w:r w:rsidRPr="002D66E9">
              <w:rPr>
                <w:rFonts w:ascii="Arial" w:eastAsia="Times New Roman" w:hAnsi="Arial" w:cs="Arial"/>
                <w:color w:val="000000"/>
                <w:sz w:val="20"/>
                <w:szCs w:val="20"/>
                <w:lang w:eastAsia="en-IN"/>
              </w:rPr>
              <w:t xml:space="preserve"> brokerage earned during the audit period.</w:t>
            </w:r>
          </w:p>
        </w:tc>
        <w:tc>
          <w:tcPr>
            <w:tcW w:w="1843" w:type="dxa"/>
            <w:shd w:val="clear" w:color="auto" w:fill="auto"/>
            <w:hideMark/>
          </w:tcPr>
          <w:p w14:paraId="2C7F802D" w14:textId="65513B8E"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3265035C"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Obtain trade data for 6 dates.  </w:t>
            </w:r>
            <w:r w:rsidRPr="002D66E9">
              <w:rPr>
                <w:rFonts w:ascii="Arial" w:eastAsia="Times New Roman" w:hAnsi="Arial" w:cs="Arial"/>
                <w:sz w:val="20"/>
                <w:szCs w:val="20"/>
                <w:lang w:eastAsia="en-IN"/>
              </w:rPr>
              <w:br/>
              <w:t>2. The dates shall be the top 6 dates with highest clientele turnover during the Audit period.  </w:t>
            </w:r>
            <w:r w:rsidRPr="002D66E9">
              <w:rPr>
                <w:rFonts w:ascii="Arial" w:eastAsia="Times New Roman" w:hAnsi="Arial" w:cs="Arial"/>
                <w:sz w:val="20"/>
                <w:szCs w:val="20"/>
                <w:lang w:eastAsia="en-IN"/>
              </w:rPr>
              <w:br/>
              <w:t>3. Compare the data of brokerage charged by member with maximum brokerage permitted by the Exchange. (6 days, one day in each month having highest cliental turnover. Top 25/50/75 as per Sampling criteria clients in terms of turnover) </w:t>
            </w:r>
          </w:p>
        </w:tc>
        <w:tc>
          <w:tcPr>
            <w:tcW w:w="2201" w:type="dxa"/>
            <w:shd w:val="clear" w:color="auto" w:fill="auto"/>
            <w:hideMark/>
          </w:tcPr>
          <w:p w14:paraId="683E9F0F"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FF71B0" w:rsidRPr="002D66E9" w14:paraId="2FD5EED1" w14:textId="77777777" w:rsidTr="5F40A162">
        <w:trPr>
          <w:trHeight w:val="864"/>
        </w:trPr>
        <w:tc>
          <w:tcPr>
            <w:tcW w:w="506" w:type="dxa"/>
            <w:shd w:val="clear" w:color="auto" w:fill="auto"/>
            <w:hideMark/>
          </w:tcPr>
          <w:p w14:paraId="67BD1C2B"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bj</w:t>
            </w:r>
            <w:proofErr w:type="spellEnd"/>
          </w:p>
        </w:tc>
        <w:tc>
          <w:tcPr>
            <w:tcW w:w="5868" w:type="dxa"/>
            <w:shd w:val="clear" w:color="auto" w:fill="auto"/>
            <w:hideMark/>
          </w:tcPr>
          <w:p w14:paraId="5CEE7D4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Dealing with Eligible Foreign Entities (EFEs) </w:t>
            </w:r>
            <w:proofErr w:type="gramStart"/>
            <w:r w:rsidRPr="002D66E9">
              <w:rPr>
                <w:rFonts w:ascii="Arial" w:eastAsia="Times New Roman" w:hAnsi="Arial" w:cs="Arial"/>
                <w:color w:val="000000"/>
                <w:sz w:val="20"/>
                <w:szCs w:val="20"/>
                <w:lang w:eastAsia="en-IN"/>
              </w:rPr>
              <w:t>is in compliance with</w:t>
            </w:r>
            <w:proofErr w:type="gramEnd"/>
            <w:r w:rsidRPr="002D66E9">
              <w:rPr>
                <w:rFonts w:ascii="Arial" w:eastAsia="Times New Roman" w:hAnsi="Arial" w:cs="Arial"/>
                <w:color w:val="000000"/>
                <w:sz w:val="20"/>
                <w:szCs w:val="20"/>
                <w:lang w:eastAsia="en-IN"/>
              </w:rPr>
              <w:t xml:space="preserve"> guidelines of SEBI and Exchange in this regard.</w:t>
            </w:r>
          </w:p>
        </w:tc>
        <w:tc>
          <w:tcPr>
            <w:tcW w:w="1843" w:type="dxa"/>
            <w:shd w:val="clear" w:color="auto" w:fill="auto"/>
            <w:hideMark/>
          </w:tcPr>
          <w:p w14:paraId="4449F174" w14:textId="15574DE3"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3C0B9FE"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clients registered during the audit period to be verified </w:t>
            </w:r>
          </w:p>
        </w:tc>
        <w:tc>
          <w:tcPr>
            <w:tcW w:w="2201" w:type="dxa"/>
            <w:shd w:val="clear" w:color="auto" w:fill="auto"/>
            <w:hideMark/>
          </w:tcPr>
          <w:p w14:paraId="73AC30B8"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FF71B0" w:rsidRPr="002D66E9" w14:paraId="57F86D5C" w14:textId="77777777" w:rsidTr="5F40A162">
        <w:trPr>
          <w:trHeight w:val="288"/>
        </w:trPr>
        <w:tc>
          <w:tcPr>
            <w:tcW w:w="506" w:type="dxa"/>
            <w:shd w:val="clear" w:color="auto" w:fill="D9D9D9" w:themeFill="background1" w:themeFillShade="D9"/>
            <w:hideMark/>
          </w:tcPr>
          <w:p w14:paraId="3D379806"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5</w:t>
            </w:r>
          </w:p>
        </w:tc>
        <w:tc>
          <w:tcPr>
            <w:tcW w:w="5868" w:type="dxa"/>
            <w:shd w:val="clear" w:color="auto" w:fill="D9D9D9" w:themeFill="background1" w:themeFillShade="D9"/>
            <w:hideMark/>
          </w:tcPr>
          <w:p w14:paraId="18CFFEB1"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Banking and </w:t>
            </w:r>
            <w:proofErr w:type="spellStart"/>
            <w:r w:rsidRPr="002D66E9">
              <w:rPr>
                <w:rFonts w:ascii="Arial" w:eastAsia="Times New Roman" w:hAnsi="Arial" w:cs="Arial"/>
                <w:b/>
                <w:bCs/>
                <w:color w:val="000000"/>
                <w:sz w:val="20"/>
                <w:szCs w:val="20"/>
                <w:lang w:eastAsia="en-IN"/>
              </w:rPr>
              <w:t>Demat</w:t>
            </w:r>
            <w:proofErr w:type="spellEnd"/>
            <w:r w:rsidRPr="002D66E9">
              <w:rPr>
                <w:rFonts w:ascii="Arial" w:eastAsia="Times New Roman" w:hAnsi="Arial" w:cs="Arial"/>
                <w:b/>
                <w:bCs/>
                <w:color w:val="000000"/>
                <w:sz w:val="20"/>
                <w:szCs w:val="20"/>
                <w:lang w:eastAsia="en-IN"/>
              </w:rPr>
              <w:t xml:space="preserve"> account operations</w:t>
            </w:r>
          </w:p>
        </w:tc>
        <w:tc>
          <w:tcPr>
            <w:tcW w:w="1843" w:type="dxa"/>
            <w:shd w:val="clear" w:color="auto" w:fill="D9D9D9" w:themeFill="background1" w:themeFillShade="D9"/>
            <w:hideMark/>
          </w:tcPr>
          <w:p w14:paraId="7E6A7DFA" w14:textId="1644365C"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566FCA11"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19A7DDE6"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FF71B0" w:rsidRPr="002D66E9" w14:paraId="7F4E0F47" w14:textId="77777777" w:rsidTr="5F40A162">
        <w:trPr>
          <w:trHeight w:val="552"/>
        </w:trPr>
        <w:tc>
          <w:tcPr>
            <w:tcW w:w="506" w:type="dxa"/>
            <w:shd w:val="clear" w:color="auto" w:fill="auto"/>
            <w:hideMark/>
          </w:tcPr>
          <w:p w14:paraId="70885416"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390EBEE3"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maintains separate bank account for client funds and own funds.</w:t>
            </w:r>
          </w:p>
        </w:tc>
        <w:tc>
          <w:tcPr>
            <w:tcW w:w="1843" w:type="dxa"/>
            <w:shd w:val="clear" w:color="auto" w:fill="auto"/>
            <w:hideMark/>
          </w:tcPr>
          <w:p w14:paraId="05BDDDB7" w14:textId="03E1F863"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FEF6163" w14:textId="77777777"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Verify client bank and own bank accounts.  </w:t>
            </w:r>
          </w:p>
        </w:tc>
        <w:tc>
          <w:tcPr>
            <w:tcW w:w="2201" w:type="dxa"/>
            <w:shd w:val="clear" w:color="auto" w:fill="auto"/>
            <w:hideMark/>
          </w:tcPr>
          <w:p w14:paraId="7D77FDBC"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59A3BC3D" w14:textId="77777777" w:rsidTr="5F40A162">
        <w:trPr>
          <w:trHeight w:val="841"/>
        </w:trPr>
        <w:tc>
          <w:tcPr>
            <w:tcW w:w="506" w:type="dxa"/>
            <w:shd w:val="clear" w:color="auto" w:fill="auto"/>
            <w:hideMark/>
          </w:tcPr>
          <w:p w14:paraId="70AD0BE7"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39AE9986"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maintains separate </w:t>
            </w:r>
            <w:proofErr w:type="spellStart"/>
            <w:r w:rsidRPr="002D66E9">
              <w:rPr>
                <w:rFonts w:ascii="Arial" w:eastAsia="Times New Roman" w:hAnsi="Arial" w:cs="Arial"/>
                <w:color w:val="000000"/>
                <w:sz w:val="20"/>
                <w:szCs w:val="20"/>
                <w:lang w:eastAsia="en-IN"/>
              </w:rPr>
              <w:t>demat</w:t>
            </w:r>
            <w:proofErr w:type="spellEnd"/>
            <w:r w:rsidRPr="002D66E9">
              <w:rPr>
                <w:rFonts w:ascii="Arial" w:eastAsia="Times New Roman" w:hAnsi="Arial" w:cs="Arial"/>
                <w:color w:val="000000"/>
                <w:sz w:val="20"/>
                <w:szCs w:val="20"/>
                <w:lang w:eastAsia="en-IN"/>
              </w:rPr>
              <w:t xml:space="preserve"> account for </w:t>
            </w:r>
            <w:proofErr w:type="gramStart"/>
            <w:r w:rsidRPr="002D66E9">
              <w:rPr>
                <w:rFonts w:ascii="Arial" w:eastAsia="Times New Roman" w:hAnsi="Arial" w:cs="Arial"/>
                <w:color w:val="000000"/>
                <w:sz w:val="20"/>
                <w:szCs w:val="20"/>
                <w:lang w:eastAsia="en-IN"/>
              </w:rPr>
              <w:t>clients</w:t>
            </w:r>
            <w:proofErr w:type="gramEnd"/>
            <w:r w:rsidRPr="002D66E9">
              <w:rPr>
                <w:rFonts w:ascii="Arial" w:eastAsia="Times New Roman" w:hAnsi="Arial" w:cs="Arial"/>
                <w:color w:val="000000"/>
                <w:sz w:val="20"/>
                <w:szCs w:val="20"/>
                <w:lang w:eastAsia="en-IN"/>
              </w:rPr>
              <w:t xml:space="preserve"> securities and own securities.</w:t>
            </w:r>
          </w:p>
        </w:tc>
        <w:tc>
          <w:tcPr>
            <w:tcW w:w="1843" w:type="dxa"/>
            <w:shd w:val="clear" w:color="auto" w:fill="auto"/>
            <w:hideMark/>
          </w:tcPr>
          <w:p w14:paraId="7A448637" w14:textId="70D0568D"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1DDD255" w14:textId="77777777"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Verify Own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and Client Collateral accounts  </w:t>
            </w:r>
          </w:p>
        </w:tc>
        <w:tc>
          <w:tcPr>
            <w:tcW w:w="2201" w:type="dxa"/>
            <w:shd w:val="clear" w:color="auto" w:fill="auto"/>
            <w:hideMark/>
          </w:tcPr>
          <w:p w14:paraId="25DAE584"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82E5F53" w14:textId="77777777" w:rsidTr="5F40A162">
        <w:trPr>
          <w:trHeight w:val="838"/>
        </w:trPr>
        <w:tc>
          <w:tcPr>
            <w:tcW w:w="506" w:type="dxa"/>
            <w:shd w:val="clear" w:color="auto" w:fill="auto"/>
            <w:hideMark/>
          </w:tcPr>
          <w:p w14:paraId="79794E58"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3DBF6C2C"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proofErr w:type="gramStart"/>
            <w:r w:rsidRPr="002D66E9">
              <w:rPr>
                <w:rFonts w:ascii="Arial" w:eastAsia="Times New Roman" w:hAnsi="Arial" w:cs="Arial"/>
                <w:color w:val="000000"/>
                <w:sz w:val="20"/>
                <w:szCs w:val="20"/>
                <w:lang w:eastAsia="en-IN"/>
              </w:rPr>
              <w:t>Clients</w:t>
            </w:r>
            <w:proofErr w:type="gramEnd"/>
            <w:r w:rsidRPr="002D66E9">
              <w:rPr>
                <w:rFonts w:ascii="Arial" w:eastAsia="Times New Roman" w:hAnsi="Arial" w:cs="Arial"/>
                <w:color w:val="000000"/>
                <w:sz w:val="20"/>
                <w:szCs w:val="20"/>
                <w:lang w:eastAsia="en-IN"/>
              </w:rPr>
              <w:t xml:space="preserve"> funds and securities &amp; commodities are segregated from own funds and securities &amp; commodities. </w:t>
            </w:r>
          </w:p>
        </w:tc>
        <w:tc>
          <w:tcPr>
            <w:tcW w:w="1843" w:type="dxa"/>
            <w:shd w:val="clear" w:color="auto" w:fill="auto"/>
            <w:hideMark/>
          </w:tcPr>
          <w:p w14:paraId="73A5A488" w14:textId="124183F4"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4A5D95D"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client bank and own bank accounts. Verify client collateral and own beneficiary accounts  </w:t>
            </w:r>
          </w:p>
        </w:tc>
        <w:tc>
          <w:tcPr>
            <w:tcW w:w="2201" w:type="dxa"/>
            <w:shd w:val="clear" w:color="auto" w:fill="auto"/>
            <w:hideMark/>
          </w:tcPr>
          <w:p w14:paraId="59908440"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0E388B58" w14:textId="77777777" w:rsidTr="5F40A162">
        <w:trPr>
          <w:trHeight w:val="1286"/>
        </w:trPr>
        <w:tc>
          <w:tcPr>
            <w:tcW w:w="506" w:type="dxa"/>
            <w:shd w:val="clear" w:color="auto" w:fill="auto"/>
            <w:hideMark/>
          </w:tcPr>
          <w:p w14:paraId="460B9EFC"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46DF0D5A"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Member has reported all their Bank &amp; DP account details to the Exchange as required by SEBI circular dated September 26, 2016. Further, closure of reported bank and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xml:space="preserve"> accounts has been correctly intimated to the Exchange within prescribed timeline.</w:t>
            </w:r>
          </w:p>
        </w:tc>
        <w:tc>
          <w:tcPr>
            <w:tcW w:w="1843" w:type="dxa"/>
            <w:shd w:val="clear" w:color="auto" w:fill="auto"/>
            <w:hideMark/>
          </w:tcPr>
          <w:p w14:paraId="76100D6F" w14:textId="3EBCA279"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0E05010"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bank and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accounts to be verified  </w:t>
            </w:r>
          </w:p>
        </w:tc>
        <w:tc>
          <w:tcPr>
            <w:tcW w:w="2201" w:type="dxa"/>
            <w:shd w:val="clear" w:color="auto" w:fill="auto"/>
            <w:hideMark/>
          </w:tcPr>
          <w:p w14:paraId="186C4FA7"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59E73F1B" w14:textId="77777777" w:rsidTr="5F40A162">
        <w:trPr>
          <w:trHeight w:val="812"/>
        </w:trPr>
        <w:tc>
          <w:tcPr>
            <w:tcW w:w="506" w:type="dxa"/>
            <w:shd w:val="clear" w:color="auto" w:fill="auto"/>
            <w:hideMark/>
          </w:tcPr>
          <w:p w14:paraId="2A4661FF"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e</w:t>
            </w:r>
          </w:p>
        </w:tc>
        <w:tc>
          <w:tcPr>
            <w:tcW w:w="5868" w:type="dxa"/>
            <w:shd w:val="clear" w:color="auto" w:fill="auto"/>
            <w:hideMark/>
          </w:tcPr>
          <w:p w14:paraId="692A41DC"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named</w:t>
            </w:r>
            <w:proofErr w:type="gramStart"/>
            <w:r w:rsidRPr="002D66E9">
              <w:rPr>
                <w:rFonts w:ascii="Arial" w:eastAsia="Times New Roman" w:hAnsi="Arial" w:cs="Arial"/>
                <w:color w:val="000000"/>
                <w:sz w:val="20"/>
                <w:szCs w:val="20"/>
                <w:lang w:eastAsia="en-IN"/>
              </w:rPr>
              <w:t>/  tagged</w:t>
            </w:r>
            <w:proofErr w:type="gramEnd"/>
            <w:r w:rsidRPr="002D66E9">
              <w:rPr>
                <w:rFonts w:ascii="Arial" w:eastAsia="Times New Roman" w:hAnsi="Arial" w:cs="Arial"/>
                <w:color w:val="000000"/>
                <w:sz w:val="20"/>
                <w:szCs w:val="20"/>
                <w:lang w:eastAsia="en-IN"/>
              </w:rPr>
              <w:t xml:space="preserve"> their Bank &amp; DP accounts details to the Exchange as required by SEBI circular dated September 26, 2016, June 22, 2017</w:t>
            </w:r>
          </w:p>
        </w:tc>
        <w:tc>
          <w:tcPr>
            <w:tcW w:w="1843" w:type="dxa"/>
            <w:shd w:val="clear" w:color="auto" w:fill="auto"/>
            <w:hideMark/>
          </w:tcPr>
          <w:p w14:paraId="152D870A" w14:textId="715B50AD"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EA2569D"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04E17F8F"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20E0FBED" w14:textId="77777777" w:rsidTr="5F40A162">
        <w:trPr>
          <w:trHeight w:val="1620"/>
        </w:trPr>
        <w:tc>
          <w:tcPr>
            <w:tcW w:w="506" w:type="dxa"/>
            <w:shd w:val="clear" w:color="auto" w:fill="auto"/>
            <w:hideMark/>
          </w:tcPr>
          <w:p w14:paraId="176CC474"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42B96138"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submitted Undertaking cum Indemnity bond to Exchange empowering the Exchange to freeze the bank accounts of the Trading member in compliance to SEBI circular SEBI/HO/MIRSD/DPIEA/CIR/P/2020/115 dated July 01, 2020, on </w:t>
            </w:r>
            <w:proofErr w:type="spellStart"/>
            <w:r w:rsidRPr="002D66E9">
              <w:rPr>
                <w:rFonts w:ascii="Arial" w:eastAsia="Times New Roman" w:hAnsi="Arial" w:cs="Arial"/>
                <w:color w:val="000000"/>
                <w:sz w:val="20"/>
                <w:szCs w:val="20"/>
                <w:lang w:eastAsia="en-IN"/>
              </w:rPr>
              <w:t>thesubject</w:t>
            </w:r>
            <w:proofErr w:type="spellEnd"/>
            <w:r w:rsidRPr="002D66E9">
              <w:rPr>
                <w:rFonts w:ascii="Arial" w:eastAsia="Times New Roman" w:hAnsi="Arial" w:cs="Arial"/>
                <w:color w:val="000000"/>
                <w:sz w:val="20"/>
                <w:szCs w:val="20"/>
                <w:lang w:eastAsia="en-IN"/>
              </w:rPr>
              <w:t xml:space="preserve"> "Standard Operating Procedure in the cases of Trading Member /Clearing Member leading to default".</w:t>
            </w:r>
          </w:p>
        </w:tc>
        <w:tc>
          <w:tcPr>
            <w:tcW w:w="1843" w:type="dxa"/>
            <w:shd w:val="clear" w:color="auto" w:fill="auto"/>
            <w:hideMark/>
          </w:tcPr>
          <w:p w14:paraId="5CD37B55" w14:textId="5964F601"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82F4B7D"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96FCB90"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7F87BB63" w14:textId="77777777" w:rsidTr="5F40A162">
        <w:trPr>
          <w:trHeight w:val="778"/>
        </w:trPr>
        <w:tc>
          <w:tcPr>
            <w:tcW w:w="506" w:type="dxa"/>
            <w:shd w:val="clear" w:color="auto" w:fill="auto"/>
            <w:hideMark/>
          </w:tcPr>
          <w:p w14:paraId="722D77CE"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555A095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maintained maximum of 30 bank accounts named as "Name of </w:t>
            </w:r>
            <w:proofErr w:type="gramStart"/>
            <w:r w:rsidRPr="002D66E9">
              <w:rPr>
                <w:rFonts w:ascii="Arial" w:eastAsia="Times New Roman" w:hAnsi="Arial" w:cs="Arial"/>
                <w:color w:val="000000"/>
                <w:sz w:val="20"/>
                <w:szCs w:val="20"/>
                <w:lang w:eastAsia="en-IN"/>
              </w:rPr>
              <w:t>Stock Broker</w:t>
            </w:r>
            <w:proofErr w:type="gramEnd"/>
            <w:r w:rsidRPr="002D66E9">
              <w:rPr>
                <w:rFonts w:ascii="Arial" w:eastAsia="Times New Roman" w:hAnsi="Arial" w:cs="Arial"/>
                <w:color w:val="000000"/>
                <w:sz w:val="20"/>
                <w:szCs w:val="20"/>
                <w:lang w:eastAsia="en-IN"/>
              </w:rPr>
              <w:t xml:space="preserve"> - Client Account" across all segments and Exchanges at a time</w:t>
            </w:r>
          </w:p>
        </w:tc>
        <w:tc>
          <w:tcPr>
            <w:tcW w:w="1843" w:type="dxa"/>
            <w:shd w:val="clear" w:color="auto" w:fill="auto"/>
            <w:hideMark/>
          </w:tcPr>
          <w:p w14:paraId="7A24C024" w14:textId="222F115D"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As on last date of the audit period  </w:t>
            </w:r>
          </w:p>
        </w:tc>
        <w:tc>
          <w:tcPr>
            <w:tcW w:w="4325" w:type="dxa"/>
            <w:shd w:val="clear" w:color="auto" w:fill="auto"/>
            <w:hideMark/>
          </w:tcPr>
          <w:p w14:paraId="6EEC231B"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40BB0BA"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84CF6A1" w14:textId="77777777" w:rsidTr="5F40A162">
        <w:trPr>
          <w:trHeight w:val="836"/>
        </w:trPr>
        <w:tc>
          <w:tcPr>
            <w:tcW w:w="506" w:type="dxa"/>
            <w:shd w:val="clear" w:color="auto" w:fill="auto"/>
            <w:hideMark/>
          </w:tcPr>
          <w:p w14:paraId="152CD3DB"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h</w:t>
            </w:r>
          </w:p>
        </w:tc>
        <w:tc>
          <w:tcPr>
            <w:tcW w:w="5868" w:type="dxa"/>
            <w:shd w:val="clear" w:color="auto" w:fill="auto"/>
            <w:hideMark/>
          </w:tcPr>
          <w:p w14:paraId="73C83B0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submitted Undertaking/Authorisation to Exchange to access the information/statements pertaining to all bank accounts (maintained by members) from Banks</w:t>
            </w:r>
          </w:p>
        </w:tc>
        <w:tc>
          <w:tcPr>
            <w:tcW w:w="1843" w:type="dxa"/>
            <w:shd w:val="clear" w:color="auto" w:fill="auto"/>
            <w:hideMark/>
          </w:tcPr>
          <w:p w14:paraId="638D0D13" w14:textId="317F5D96"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53B7F39"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68C8812"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40B93A5A" w14:textId="77777777" w:rsidTr="5F40A162">
        <w:trPr>
          <w:trHeight w:val="1124"/>
        </w:trPr>
        <w:tc>
          <w:tcPr>
            <w:tcW w:w="506" w:type="dxa"/>
            <w:shd w:val="clear" w:color="auto" w:fill="auto"/>
            <w:hideMark/>
          </w:tcPr>
          <w:p w14:paraId="5B9E3B07"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i</w:t>
            </w:r>
            <w:proofErr w:type="spellEnd"/>
          </w:p>
        </w:tc>
        <w:tc>
          <w:tcPr>
            <w:tcW w:w="5868" w:type="dxa"/>
            <w:shd w:val="clear" w:color="auto" w:fill="auto"/>
            <w:hideMark/>
          </w:tcPr>
          <w:p w14:paraId="604B72C1"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Multiple client code is not mapped with single bank/</w:t>
            </w:r>
            <w:proofErr w:type="spellStart"/>
            <w:r w:rsidRPr="002D66E9">
              <w:rPr>
                <w:rFonts w:ascii="Arial" w:eastAsia="Times New Roman" w:hAnsi="Arial" w:cs="Arial"/>
                <w:color w:val="000000"/>
                <w:sz w:val="20"/>
                <w:szCs w:val="20"/>
                <w:lang w:eastAsia="en-IN"/>
              </w:rPr>
              <w:t>demat</w:t>
            </w:r>
            <w:proofErr w:type="spellEnd"/>
            <w:r w:rsidRPr="002D66E9">
              <w:rPr>
                <w:rFonts w:ascii="Arial" w:eastAsia="Times New Roman" w:hAnsi="Arial" w:cs="Arial"/>
                <w:color w:val="000000"/>
                <w:sz w:val="20"/>
                <w:szCs w:val="20"/>
                <w:lang w:eastAsia="en-IN"/>
              </w:rPr>
              <w:t xml:space="preserve"> account or multiple </w:t>
            </w:r>
            <w:proofErr w:type="spellStart"/>
            <w:r w:rsidRPr="002D66E9">
              <w:rPr>
                <w:rFonts w:ascii="Arial" w:eastAsia="Times New Roman" w:hAnsi="Arial" w:cs="Arial"/>
                <w:color w:val="000000"/>
                <w:sz w:val="20"/>
                <w:szCs w:val="20"/>
                <w:lang w:eastAsia="en-IN"/>
              </w:rPr>
              <w:t>demat</w:t>
            </w:r>
            <w:proofErr w:type="spellEnd"/>
            <w:r w:rsidRPr="002D66E9">
              <w:rPr>
                <w:rFonts w:ascii="Arial" w:eastAsia="Times New Roman" w:hAnsi="Arial" w:cs="Arial"/>
                <w:color w:val="000000"/>
                <w:sz w:val="20"/>
                <w:szCs w:val="20"/>
                <w:lang w:eastAsia="en-IN"/>
              </w:rPr>
              <w:t xml:space="preserve">/bank account of different entities are not mapped with a single client code (Except </w:t>
            </w:r>
            <w:proofErr w:type="gramStart"/>
            <w:r w:rsidRPr="002D66E9">
              <w:rPr>
                <w:rFonts w:ascii="Arial" w:eastAsia="Times New Roman" w:hAnsi="Arial" w:cs="Arial"/>
                <w:color w:val="000000"/>
                <w:sz w:val="20"/>
                <w:szCs w:val="20"/>
                <w:lang w:eastAsia="en-IN"/>
              </w:rPr>
              <w:t>where</w:t>
            </w:r>
            <w:proofErr w:type="gramEnd"/>
            <w:r w:rsidRPr="002D66E9">
              <w:rPr>
                <w:rFonts w:ascii="Arial" w:eastAsia="Times New Roman" w:hAnsi="Arial" w:cs="Arial"/>
                <w:color w:val="000000"/>
                <w:sz w:val="20"/>
                <w:szCs w:val="20"/>
                <w:lang w:eastAsia="en-IN"/>
              </w:rPr>
              <w:t xml:space="preserve"> permitted by the exchange)</w:t>
            </w:r>
          </w:p>
        </w:tc>
        <w:tc>
          <w:tcPr>
            <w:tcW w:w="1843" w:type="dxa"/>
            <w:shd w:val="clear" w:color="auto" w:fill="auto"/>
            <w:hideMark/>
          </w:tcPr>
          <w:p w14:paraId="497E2F94" w14:textId="79C034B4"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08F415F6"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Verification of Client Records from back office of member </w:t>
            </w:r>
          </w:p>
        </w:tc>
        <w:tc>
          <w:tcPr>
            <w:tcW w:w="2201" w:type="dxa"/>
            <w:shd w:val="clear" w:color="auto" w:fill="auto"/>
            <w:hideMark/>
          </w:tcPr>
          <w:p w14:paraId="16FB4600"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2465A071" w14:textId="77777777" w:rsidTr="5F40A162">
        <w:trPr>
          <w:trHeight w:val="288"/>
        </w:trPr>
        <w:tc>
          <w:tcPr>
            <w:tcW w:w="506" w:type="dxa"/>
            <w:shd w:val="clear" w:color="auto" w:fill="D9D9D9" w:themeFill="background1" w:themeFillShade="D9"/>
            <w:hideMark/>
          </w:tcPr>
          <w:p w14:paraId="1D006C0F"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6</w:t>
            </w:r>
          </w:p>
        </w:tc>
        <w:tc>
          <w:tcPr>
            <w:tcW w:w="5868" w:type="dxa"/>
            <w:shd w:val="clear" w:color="auto" w:fill="D9D9D9" w:themeFill="background1" w:themeFillShade="D9"/>
            <w:hideMark/>
          </w:tcPr>
          <w:p w14:paraId="343E3B5D"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Terminal operations and systems</w:t>
            </w:r>
          </w:p>
        </w:tc>
        <w:tc>
          <w:tcPr>
            <w:tcW w:w="1843" w:type="dxa"/>
            <w:shd w:val="clear" w:color="auto" w:fill="D9D9D9" w:themeFill="background1" w:themeFillShade="D9"/>
            <w:hideMark/>
          </w:tcPr>
          <w:p w14:paraId="5278364D" w14:textId="2EBB86B2"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68C807CE"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5CE04FE3"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FF71B0" w:rsidRPr="002D66E9" w14:paraId="03B617F0" w14:textId="77777777" w:rsidTr="5F40A162">
        <w:trPr>
          <w:trHeight w:val="1062"/>
        </w:trPr>
        <w:tc>
          <w:tcPr>
            <w:tcW w:w="506" w:type="dxa"/>
            <w:shd w:val="clear" w:color="auto" w:fill="auto"/>
            <w:hideMark/>
          </w:tcPr>
          <w:p w14:paraId="69C8D4E2"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589BC707"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Trading terminals </w:t>
            </w:r>
            <w:proofErr w:type="gramStart"/>
            <w:r w:rsidRPr="002D66E9">
              <w:rPr>
                <w:rFonts w:ascii="Arial" w:eastAsia="Times New Roman" w:hAnsi="Arial" w:cs="Arial"/>
                <w:sz w:val="20"/>
                <w:szCs w:val="20"/>
                <w:lang w:eastAsia="en-IN"/>
              </w:rPr>
              <w:t>are located in</w:t>
            </w:r>
            <w:proofErr w:type="gramEnd"/>
            <w:r w:rsidRPr="002D66E9">
              <w:rPr>
                <w:rFonts w:ascii="Arial" w:eastAsia="Times New Roman" w:hAnsi="Arial" w:cs="Arial"/>
                <w:sz w:val="20"/>
                <w:szCs w:val="20"/>
                <w:lang w:eastAsia="en-IN"/>
              </w:rPr>
              <w:t xml:space="preserve"> the head office, branch office of the Member or at the office of AP or at designated alternate locations subject to compliance of guidelines specified by the Exchanges.</w:t>
            </w:r>
          </w:p>
        </w:tc>
        <w:tc>
          <w:tcPr>
            <w:tcW w:w="1843" w:type="dxa"/>
            <w:shd w:val="clear" w:color="auto" w:fill="auto"/>
            <w:hideMark/>
          </w:tcPr>
          <w:p w14:paraId="6B2F4B15" w14:textId="71AFBFDF"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100% </w:t>
            </w:r>
          </w:p>
        </w:tc>
        <w:tc>
          <w:tcPr>
            <w:tcW w:w="4325" w:type="dxa"/>
            <w:shd w:val="clear" w:color="auto" w:fill="auto"/>
            <w:hideMark/>
          </w:tcPr>
          <w:p w14:paraId="106041EB"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Check terminals at main office and minimum 5 branches in combination of AP. </w:t>
            </w:r>
          </w:p>
        </w:tc>
        <w:tc>
          <w:tcPr>
            <w:tcW w:w="2201" w:type="dxa"/>
            <w:shd w:val="clear" w:color="auto" w:fill="auto"/>
            <w:hideMark/>
          </w:tcPr>
          <w:p w14:paraId="57CD8D64"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6158E5FF" w14:textId="77777777" w:rsidTr="5F40A162">
        <w:trPr>
          <w:trHeight w:val="747"/>
        </w:trPr>
        <w:tc>
          <w:tcPr>
            <w:tcW w:w="506" w:type="dxa"/>
            <w:shd w:val="clear" w:color="auto" w:fill="auto"/>
            <w:hideMark/>
          </w:tcPr>
          <w:p w14:paraId="7BC10729"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373C99D8"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Trading terminals are operated by approved persons/approved users. And not provided TWS/CTCL terminals to unauthorised intermediaries.</w:t>
            </w:r>
          </w:p>
        </w:tc>
        <w:tc>
          <w:tcPr>
            <w:tcW w:w="1843" w:type="dxa"/>
            <w:shd w:val="clear" w:color="auto" w:fill="auto"/>
            <w:hideMark/>
          </w:tcPr>
          <w:p w14:paraId="2AE6C751" w14:textId="6130389B"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100%</w:t>
            </w:r>
          </w:p>
        </w:tc>
        <w:tc>
          <w:tcPr>
            <w:tcW w:w="4325" w:type="dxa"/>
            <w:shd w:val="clear" w:color="auto" w:fill="auto"/>
            <w:hideMark/>
          </w:tcPr>
          <w:p w14:paraId="72792BB7"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2D8EFBA6"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324E2A4E" w14:textId="77777777" w:rsidTr="5F40A162">
        <w:trPr>
          <w:trHeight w:val="818"/>
        </w:trPr>
        <w:tc>
          <w:tcPr>
            <w:tcW w:w="506" w:type="dxa"/>
            <w:shd w:val="clear" w:color="auto" w:fill="auto"/>
            <w:hideMark/>
          </w:tcPr>
          <w:p w14:paraId="2A7C478C"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7CD18C83"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Correct Terminal details are reported to the Exchange and terminals observed at the inspection location are as per the information submitted to the Exchange.</w:t>
            </w:r>
          </w:p>
        </w:tc>
        <w:tc>
          <w:tcPr>
            <w:tcW w:w="1843" w:type="dxa"/>
            <w:shd w:val="clear" w:color="auto" w:fill="auto"/>
            <w:hideMark/>
          </w:tcPr>
          <w:p w14:paraId="0E0888CF" w14:textId="0744C6D6"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100% </w:t>
            </w:r>
          </w:p>
        </w:tc>
        <w:tc>
          <w:tcPr>
            <w:tcW w:w="4325" w:type="dxa"/>
            <w:shd w:val="clear" w:color="auto" w:fill="auto"/>
            <w:hideMark/>
          </w:tcPr>
          <w:p w14:paraId="7875338E"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4347BDEE"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47534ECA" w14:textId="77777777" w:rsidTr="5F40A162">
        <w:trPr>
          <w:trHeight w:val="792"/>
        </w:trPr>
        <w:tc>
          <w:tcPr>
            <w:tcW w:w="506" w:type="dxa"/>
            <w:shd w:val="clear" w:color="auto" w:fill="auto"/>
            <w:hideMark/>
          </w:tcPr>
          <w:p w14:paraId="7BB9B9D0"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1F1A6BB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ensured that associated persons functioning as compliance officer employed has obtained NISM series III A certification</w:t>
            </w:r>
          </w:p>
        </w:tc>
        <w:tc>
          <w:tcPr>
            <w:tcW w:w="1843" w:type="dxa"/>
            <w:shd w:val="clear" w:color="auto" w:fill="auto"/>
            <w:hideMark/>
          </w:tcPr>
          <w:p w14:paraId="53A2BE11" w14:textId="5468412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5627EAD"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4EA266EC"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37D3969A" w14:textId="77777777" w:rsidTr="5F40A162">
        <w:trPr>
          <w:trHeight w:val="1056"/>
        </w:trPr>
        <w:tc>
          <w:tcPr>
            <w:tcW w:w="506" w:type="dxa"/>
            <w:shd w:val="clear" w:color="auto" w:fill="auto"/>
            <w:hideMark/>
          </w:tcPr>
          <w:p w14:paraId="62027A2A"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e</w:t>
            </w:r>
          </w:p>
        </w:tc>
        <w:tc>
          <w:tcPr>
            <w:tcW w:w="5868" w:type="dxa"/>
            <w:shd w:val="clear" w:color="auto" w:fill="auto"/>
            <w:hideMark/>
          </w:tcPr>
          <w:p w14:paraId="141594D9"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before operation of terminals from the designated alternate locations, provided the list of the approved users, terminal details, and the alternate location address to the Exchange.</w:t>
            </w:r>
          </w:p>
        </w:tc>
        <w:tc>
          <w:tcPr>
            <w:tcW w:w="1843" w:type="dxa"/>
            <w:shd w:val="clear" w:color="auto" w:fill="auto"/>
            <w:hideMark/>
          </w:tcPr>
          <w:p w14:paraId="1AFBF86A" w14:textId="769434F2"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F75BB18"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72977795"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59F6E687" w14:textId="77777777" w:rsidTr="5F40A162">
        <w:trPr>
          <w:trHeight w:val="2117"/>
        </w:trPr>
        <w:tc>
          <w:tcPr>
            <w:tcW w:w="506" w:type="dxa"/>
            <w:shd w:val="clear" w:color="auto" w:fill="auto"/>
            <w:hideMark/>
          </w:tcPr>
          <w:p w14:paraId="4B455501"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3DDAF702"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operating from designated alternate locations has framed an internal policy in this regard clearly mentioning the controls &amp; checks put in place to prevent any unauthorised trading activities. The policy shall list down the users and their details who will be permitted to operate from such locations and the duration. Such policy is duly approved by the Member’s appropriate authority such as CEO / Designated Director / Compliance </w:t>
            </w:r>
            <w:proofErr w:type="gramStart"/>
            <w:r w:rsidRPr="002D66E9">
              <w:rPr>
                <w:rFonts w:ascii="Arial" w:eastAsia="Times New Roman" w:hAnsi="Arial" w:cs="Arial"/>
                <w:color w:val="000000"/>
                <w:sz w:val="20"/>
                <w:szCs w:val="20"/>
                <w:lang w:eastAsia="en-IN"/>
              </w:rPr>
              <w:t>officer / Partner / Proprietor, as the case may be</w:t>
            </w:r>
            <w:proofErr w:type="gramEnd"/>
            <w:r w:rsidRPr="002D66E9">
              <w:rPr>
                <w:rFonts w:ascii="Arial" w:eastAsia="Times New Roman" w:hAnsi="Arial" w:cs="Arial"/>
                <w:color w:val="000000"/>
                <w:sz w:val="20"/>
                <w:szCs w:val="20"/>
                <w:lang w:eastAsia="en-IN"/>
              </w:rPr>
              <w:t>.</w:t>
            </w:r>
          </w:p>
        </w:tc>
        <w:tc>
          <w:tcPr>
            <w:tcW w:w="1843" w:type="dxa"/>
            <w:shd w:val="clear" w:color="auto" w:fill="auto"/>
            <w:hideMark/>
          </w:tcPr>
          <w:p w14:paraId="1442D3EE" w14:textId="191B4353"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2C920E2"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58FF6C9F"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716C31F3" w14:textId="77777777" w:rsidTr="5F40A162">
        <w:trPr>
          <w:trHeight w:val="1320"/>
        </w:trPr>
        <w:tc>
          <w:tcPr>
            <w:tcW w:w="506" w:type="dxa"/>
            <w:shd w:val="clear" w:color="auto" w:fill="auto"/>
            <w:hideMark/>
          </w:tcPr>
          <w:p w14:paraId="6FF6AFEB"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65C7B34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operating from designated alternate locations have a mechanism in place to monitor such terminals and ensure that the terminals are being operated from such designated alternate locations only and by the approved users.</w:t>
            </w:r>
          </w:p>
        </w:tc>
        <w:tc>
          <w:tcPr>
            <w:tcW w:w="1843" w:type="dxa"/>
            <w:shd w:val="clear" w:color="auto" w:fill="auto"/>
            <w:hideMark/>
          </w:tcPr>
          <w:p w14:paraId="3935434C" w14:textId="05E67B2B"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B637D4C"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42CA9969"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04698077" w14:textId="77777777" w:rsidTr="5F40A162">
        <w:trPr>
          <w:trHeight w:val="1127"/>
        </w:trPr>
        <w:tc>
          <w:tcPr>
            <w:tcW w:w="506" w:type="dxa"/>
            <w:shd w:val="clear" w:color="auto" w:fill="auto"/>
            <w:hideMark/>
          </w:tcPr>
          <w:p w14:paraId="5EC52B31"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h</w:t>
            </w:r>
          </w:p>
        </w:tc>
        <w:tc>
          <w:tcPr>
            <w:tcW w:w="5868" w:type="dxa"/>
            <w:shd w:val="clear" w:color="auto" w:fill="auto"/>
            <w:hideMark/>
          </w:tcPr>
          <w:p w14:paraId="4D16D0A4"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Records of trading terminals are updated and correctly uploaded to the Exchange CTCL database and periodically reconciled with Exchange database except for terminals operated from designated alternate locations. </w:t>
            </w:r>
          </w:p>
        </w:tc>
        <w:tc>
          <w:tcPr>
            <w:tcW w:w="1843" w:type="dxa"/>
            <w:shd w:val="clear" w:color="auto" w:fill="auto"/>
            <w:hideMark/>
          </w:tcPr>
          <w:p w14:paraId="7F4EF53F" w14:textId="57E9B905"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132371A4"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Compare Exchange data uploaded to the Exchange with User and connection log provided by member on date of verification </w:t>
            </w:r>
          </w:p>
        </w:tc>
        <w:tc>
          <w:tcPr>
            <w:tcW w:w="2201" w:type="dxa"/>
            <w:shd w:val="clear" w:color="auto" w:fill="auto"/>
            <w:hideMark/>
          </w:tcPr>
          <w:p w14:paraId="51CB6EE1"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0B7A3707" w14:textId="77777777" w:rsidTr="5F40A162">
        <w:trPr>
          <w:trHeight w:val="1872"/>
        </w:trPr>
        <w:tc>
          <w:tcPr>
            <w:tcW w:w="506" w:type="dxa"/>
            <w:shd w:val="clear" w:color="auto" w:fill="auto"/>
            <w:hideMark/>
          </w:tcPr>
          <w:p w14:paraId="5E71F6B9"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i</w:t>
            </w:r>
            <w:proofErr w:type="spellEnd"/>
          </w:p>
        </w:tc>
        <w:tc>
          <w:tcPr>
            <w:tcW w:w="5868" w:type="dxa"/>
            <w:shd w:val="clear" w:color="auto" w:fill="auto"/>
            <w:hideMark/>
          </w:tcPr>
          <w:p w14:paraId="5512F877"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Valid NISM/ MCCP (MCX Certified Commodity Professional) / NICR (NCDEX Institute of Commodity Markets and Research) / NCFM (NSE’s Certification in Financial </w:t>
            </w:r>
            <w:proofErr w:type="gramStart"/>
            <w:r w:rsidRPr="002D66E9">
              <w:rPr>
                <w:rFonts w:ascii="Arial" w:eastAsia="Times New Roman" w:hAnsi="Arial" w:cs="Arial"/>
                <w:sz w:val="20"/>
                <w:szCs w:val="20"/>
                <w:lang w:eastAsia="en-IN"/>
              </w:rPr>
              <w:t>Markets  –</w:t>
            </w:r>
            <w:proofErr w:type="gramEnd"/>
            <w:r w:rsidRPr="002D66E9">
              <w:rPr>
                <w:rFonts w:ascii="Arial" w:eastAsia="Times New Roman" w:hAnsi="Arial" w:cs="Arial"/>
                <w:sz w:val="20"/>
                <w:szCs w:val="20"/>
                <w:lang w:eastAsia="en-IN"/>
              </w:rPr>
              <w:t xml:space="preserve"> Commodity Market Module) Certification held by employees are as per exchange requirements.</w:t>
            </w:r>
          </w:p>
        </w:tc>
        <w:tc>
          <w:tcPr>
            <w:tcW w:w="1843" w:type="dxa"/>
            <w:shd w:val="clear" w:color="auto" w:fill="auto"/>
            <w:hideMark/>
          </w:tcPr>
          <w:p w14:paraId="53D2BE3A" w14:textId="40ACAC80" w:rsidR="00FF71B0" w:rsidRPr="002D66E9" w:rsidRDefault="588078C9" w:rsidP="5F40A162">
            <w:pPr>
              <w:spacing w:after="0" w:line="240" w:lineRule="auto"/>
              <w:jc w:val="both"/>
              <w:rPr>
                <w:rFonts w:ascii="Arial" w:eastAsia="Times New Roman" w:hAnsi="Arial" w:cs="Arial"/>
                <w:sz w:val="20"/>
                <w:szCs w:val="20"/>
                <w:lang w:eastAsia="en-IN"/>
              </w:rPr>
            </w:pPr>
            <w:r w:rsidRPr="5F40A162">
              <w:rPr>
                <w:rFonts w:ascii="Arial" w:eastAsia="Times New Roman" w:hAnsi="Arial" w:cs="Arial"/>
                <w:sz w:val="20"/>
                <w:szCs w:val="20"/>
                <w:lang w:eastAsia="en-IN"/>
              </w:rPr>
              <w:t>Audit period</w:t>
            </w:r>
          </w:p>
        </w:tc>
        <w:tc>
          <w:tcPr>
            <w:tcW w:w="4325" w:type="dxa"/>
            <w:shd w:val="clear" w:color="auto" w:fill="auto"/>
            <w:hideMark/>
          </w:tcPr>
          <w:p w14:paraId="56D89E78"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4F4454E8"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831F85F" w14:textId="77777777" w:rsidTr="5F40A162">
        <w:trPr>
          <w:trHeight w:val="1125"/>
        </w:trPr>
        <w:tc>
          <w:tcPr>
            <w:tcW w:w="506" w:type="dxa"/>
            <w:shd w:val="clear" w:color="auto" w:fill="auto"/>
            <w:hideMark/>
          </w:tcPr>
          <w:p w14:paraId="6A9DCCD9"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j</w:t>
            </w:r>
          </w:p>
        </w:tc>
        <w:tc>
          <w:tcPr>
            <w:tcW w:w="5868" w:type="dxa"/>
            <w:shd w:val="clear" w:color="auto" w:fill="auto"/>
            <w:hideMark/>
          </w:tcPr>
          <w:p w14:paraId="42C8A1B5"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No Offices/Branches/Franchises or User ID's/ Trade </w:t>
            </w:r>
            <w:proofErr w:type="gramStart"/>
            <w:r w:rsidRPr="002D66E9">
              <w:rPr>
                <w:rFonts w:ascii="Arial" w:eastAsia="Times New Roman" w:hAnsi="Arial" w:cs="Arial"/>
                <w:sz w:val="20"/>
                <w:szCs w:val="20"/>
                <w:lang w:eastAsia="en-IN"/>
              </w:rPr>
              <w:t>Work Stations</w:t>
            </w:r>
            <w:proofErr w:type="gramEnd"/>
            <w:r w:rsidRPr="002D66E9">
              <w:rPr>
                <w:rFonts w:ascii="Arial" w:eastAsia="Times New Roman" w:hAnsi="Arial" w:cs="Arial"/>
                <w:sz w:val="20"/>
                <w:szCs w:val="20"/>
                <w:lang w:eastAsia="en-IN"/>
              </w:rPr>
              <w:t xml:space="preserve"> (TWS) or Trading Terminal are being used for doing unauthorized / illegal trading / fictitious transactions or any trade outside the Exchange trading platform. </w:t>
            </w:r>
          </w:p>
        </w:tc>
        <w:tc>
          <w:tcPr>
            <w:tcW w:w="1843" w:type="dxa"/>
            <w:shd w:val="clear" w:color="auto" w:fill="auto"/>
            <w:hideMark/>
          </w:tcPr>
          <w:p w14:paraId="25F086C8" w14:textId="79E15C70"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176F5AF6"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26013A9A"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EEF0396" w14:textId="77777777" w:rsidTr="5F40A162">
        <w:trPr>
          <w:trHeight w:val="1498"/>
        </w:trPr>
        <w:tc>
          <w:tcPr>
            <w:tcW w:w="506" w:type="dxa"/>
            <w:shd w:val="clear" w:color="auto" w:fill="auto"/>
            <w:hideMark/>
          </w:tcPr>
          <w:p w14:paraId="5012007E"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k</w:t>
            </w:r>
          </w:p>
        </w:tc>
        <w:tc>
          <w:tcPr>
            <w:tcW w:w="5868" w:type="dxa"/>
            <w:shd w:val="clear" w:color="auto" w:fill="auto"/>
            <w:hideMark/>
          </w:tcPr>
          <w:p w14:paraId="5DA9D383"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complied with the advisory for Financial Sector Organizations regarding Software as a Service (SaaS) based solutions issued by the Indian Computer Emergency Response Team (CERT-in) as per SEBI Circular no. SEBI/HO/MIRSD2/DOR/CIR/P/2020/221 dated November 03, 2020</w:t>
            </w:r>
          </w:p>
        </w:tc>
        <w:tc>
          <w:tcPr>
            <w:tcW w:w="1843" w:type="dxa"/>
            <w:shd w:val="clear" w:color="auto" w:fill="auto"/>
            <w:hideMark/>
          </w:tcPr>
          <w:p w14:paraId="57243E73" w14:textId="149142FB"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47CB74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F8F7E59" w14:textId="77777777"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Members- Registered for Any Segment</w:t>
            </w:r>
          </w:p>
        </w:tc>
      </w:tr>
      <w:tr w:rsidR="00FF71B0" w:rsidRPr="002D66E9" w14:paraId="5D8B2E30" w14:textId="77777777" w:rsidTr="5F40A162">
        <w:trPr>
          <w:trHeight w:val="1339"/>
        </w:trPr>
        <w:tc>
          <w:tcPr>
            <w:tcW w:w="506" w:type="dxa"/>
            <w:shd w:val="clear" w:color="auto" w:fill="auto"/>
            <w:hideMark/>
          </w:tcPr>
          <w:p w14:paraId="52695082"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l</w:t>
            </w:r>
          </w:p>
        </w:tc>
        <w:tc>
          <w:tcPr>
            <w:tcW w:w="5868" w:type="dxa"/>
            <w:shd w:val="clear" w:color="auto" w:fill="auto"/>
            <w:hideMark/>
          </w:tcPr>
          <w:p w14:paraId="2D425BDA"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ensured that all associated person as defined in SEBI Notification LAD-NRO</w:t>
            </w:r>
            <w:proofErr w:type="gramStart"/>
            <w:r w:rsidRPr="002D66E9">
              <w:rPr>
                <w:rFonts w:ascii="Arial" w:eastAsia="Times New Roman" w:hAnsi="Arial" w:cs="Arial"/>
                <w:color w:val="000000"/>
                <w:sz w:val="20"/>
                <w:szCs w:val="20"/>
                <w:lang w:eastAsia="en-IN"/>
              </w:rPr>
              <w:t>/  GN</w:t>
            </w:r>
            <w:proofErr w:type="gramEnd"/>
            <w:r w:rsidRPr="002D66E9">
              <w:rPr>
                <w:rFonts w:ascii="Arial" w:eastAsia="Times New Roman" w:hAnsi="Arial" w:cs="Arial"/>
                <w:color w:val="000000"/>
                <w:sz w:val="20"/>
                <w:szCs w:val="20"/>
                <w:lang w:eastAsia="en-IN"/>
              </w:rPr>
              <w:t>/  2010-11/  21/  29390 dated December 10, 2010 have valid NISM series VII certification – (Securities Operations and Risk Management Certification Examination).</w:t>
            </w:r>
          </w:p>
        </w:tc>
        <w:tc>
          <w:tcPr>
            <w:tcW w:w="1843" w:type="dxa"/>
            <w:shd w:val="clear" w:color="auto" w:fill="auto"/>
            <w:hideMark/>
          </w:tcPr>
          <w:p w14:paraId="65CA7EC1" w14:textId="149B7803"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Verification of Certificate </w:t>
            </w:r>
          </w:p>
        </w:tc>
        <w:tc>
          <w:tcPr>
            <w:tcW w:w="4325" w:type="dxa"/>
            <w:shd w:val="clear" w:color="auto" w:fill="auto"/>
            <w:hideMark/>
          </w:tcPr>
          <w:p w14:paraId="246D93AC"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To be checked for all associated person except for persons handling the basic clerical/elementary functions and whose work is supervised by NISM Series VII certified personnel. </w:t>
            </w:r>
          </w:p>
        </w:tc>
        <w:tc>
          <w:tcPr>
            <w:tcW w:w="2201" w:type="dxa"/>
            <w:shd w:val="clear" w:color="auto" w:fill="auto"/>
            <w:hideMark/>
          </w:tcPr>
          <w:p w14:paraId="1AC6F3FF"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348087F2" w14:textId="77777777" w:rsidTr="5F40A162">
        <w:trPr>
          <w:trHeight w:val="792"/>
        </w:trPr>
        <w:tc>
          <w:tcPr>
            <w:tcW w:w="506" w:type="dxa"/>
            <w:shd w:val="clear" w:color="auto" w:fill="auto"/>
            <w:hideMark/>
          </w:tcPr>
          <w:p w14:paraId="3F77DC40"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m</w:t>
            </w:r>
          </w:p>
        </w:tc>
        <w:tc>
          <w:tcPr>
            <w:tcW w:w="5868" w:type="dxa"/>
            <w:shd w:val="clear" w:color="auto" w:fill="auto"/>
            <w:hideMark/>
          </w:tcPr>
          <w:p w14:paraId="744963E8"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taken adequate steps as specified by Exchange's circular to review &amp; monitor the Trading Terminals mapped to its branch/ AP</w:t>
            </w:r>
          </w:p>
        </w:tc>
        <w:tc>
          <w:tcPr>
            <w:tcW w:w="1843" w:type="dxa"/>
            <w:shd w:val="clear" w:color="auto" w:fill="auto"/>
            <w:hideMark/>
          </w:tcPr>
          <w:p w14:paraId="3E8AA142" w14:textId="608FAE56"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759430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66E675F"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705CD7A0" w14:textId="77777777" w:rsidTr="5F40A162">
        <w:trPr>
          <w:trHeight w:val="528"/>
        </w:trPr>
        <w:tc>
          <w:tcPr>
            <w:tcW w:w="506" w:type="dxa"/>
            <w:shd w:val="clear" w:color="auto" w:fill="D9D9D9" w:themeFill="background1" w:themeFillShade="D9"/>
            <w:hideMark/>
          </w:tcPr>
          <w:p w14:paraId="41EC1FFD"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7</w:t>
            </w:r>
          </w:p>
        </w:tc>
        <w:tc>
          <w:tcPr>
            <w:tcW w:w="5868" w:type="dxa"/>
            <w:shd w:val="clear" w:color="auto" w:fill="D9D9D9" w:themeFill="background1" w:themeFillShade="D9"/>
            <w:hideMark/>
          </w:tcPr>
          <w:p w14:paraId="1A93F4EB"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Management of branches </w:t>
            </w:r>
            <w:proofErr w:type="gramStart"/>
            <w:r w:rsidRPr="002D66E9">
              <w:rPr>
                <w:rFonts w:ascii="Arial" w:eastAsia="Times New Roman" w:hAnsi="Arial" w:cs="Arial"/>
                <w:b/>
                <w:bCs/>
                <w:color w:val="000000"/>
                <w:sz w:val="20"/>
                <w:szCs w:val="20"/>
                <w:lang w:eastAsia="en-IN"/>
              </w:rPr>
              <w:t>/  AP</w:t>
            </w:r>
            <w:proofErr w:type="gramEnd"/>
            <w:r w:rsidRPr="002D66E9">
              <w:rPr>
                <w:rFonts w:ascii="Arial" w:eastAsia="Times New Roman" w:hAnsi="Arial" w:cs="Arial"/>
                <w:b/>
                <w:bCs/>
                <w:color w:val="000000"/>
                <w:sz w:val="20"/>
                <w:szCs w:val="20"/>
                <w:lang w:eastAsia="en-IN"/>
              </w:rPr>
              <w:t xml:space="preserve"> and internal control</w:t>
            </w:r>
          </w:p>
        </w:tc>
        <w:tc>
          <w:tcPr>
            <w:tcW w:w="1843" w:type="dxa"/>
            <w:shd w:val="clear" w:color="auto" w:fill="D9D9D9" w:themeFill="background1" w:themeFillShade="D9"/>
            <w:hideMark/>
          </w:tcPr>
          <w:p w14:paraId="3927A434" w14:textId="7F85F2B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40D327A5"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7FA4CD17"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FF71B0" w:rsidRPr="002D66E9" w14:paraId="650F8A58" w14:textId="77777777" w:rsidTr="5F40A162">
        <w:trPr>
          <w:trHeight w:val="936"/>
        </w:trPr>
        <w:tc>
          <w:tcPr>
            <w:tcW w:w="506" w:type="dxa"/>
            <w:shd w:val="clear" w:color="auto" w:fill="auto"/>
            <w:hideMark/>
          </w:tcPr>
          <w:p w14:paraId="34C90119"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1E3BEC2F"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In case of closure of branch</w:t>
            </w:r>
            <w:proofErr w:type="gramStart"/>
            <w:r w:rsidRPr="002D66E9">
              <w:rPr>
                <w:rFonts w:ascii="Arial" w:eastAsia="Times New Roman" w:hAnsi="Arial" w:cs="Arial"/>
                <w:color w:val="000000"/>
                <w:sz w:val="20"/>
                <w:szCs w:val="20"/>
                <w:lang w:eastAsia="en-IN"/>
              </w:rPr>
              <w:t>/  AP</w:t>
            </w:r>
            <w:proofErr w:type="gramEnd"/>
            <w:r w:rsidRPr="002D66E9">
              <w:rPr>
                <w:rFonts w:ascii="Arial" w:eastAsia="Times New Roman" w:hAnsi="Arial" w:cs="Arial"/>
                <w:color w:val="000000"/>
                <w:sz w:val="20"/>
                <w:szCs w:val="20"/>
                <w:lang w:eastAsia="en-IN"/>
              </w:rPr>
              <w:t xml:space="preserve"> location, advance notice of the same is sent to clients.</w:t>
            </w:r>
          </w:p>
        </w:tc>
        <w:tc>
          <w:tcPr>
            <w:tcW w:w="1843" w:type="dxa"/>
            <w:shd w:val="clear" w:color="auto" w:fill="auto"/>
            <w:hideMark/>
          </w:tcPr>
          <w:p w14:paraId="7BE08137" w14:textId="097A0E6D"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branches closed during the Audit period </w:t>
            </w:r>
          </w:p>
        </w:tc>
        <w:tc>
          <w:tcPr>
            <w:tcW w:w="4325" w:type="dxa"/>
            <w:shd w:val="clear" w:color="auto" w:fill="auto"/>
            <w:hideMark/>
          </w:tcPr>
          <w:p w14:paraId="6ECA1962"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branches closed during the audit period </w:t>
            </w:r>
          </w:p>
        </w:tc>
        <w:tc>
          <w:tcPr>
            <w:tcW w:w="2201" w:type="dxa"/>
            <w:shd w:val="clear" w:color="auto" w:fill="auto"/>
            <w:hideMark/>
          </w:tcPr>
          <w:p w14:paraId="5A3CAEEC"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43DB66EA" w14:textId="77777777" w:rsidTr="5F40A162">
        <w:trPr>
          <w:trHeight w:val="1876"/>
        </w:trPr>
        <w:tc>
          <w:tcPr>
            <w:tcW w:w="506" w:type="dxa"/>
            <w:shd w:val="clear" w:color="auto" w:fill="auto"/>
            <w:hideMark/>
          </w:tcPr>
          <w:p w14:paraId="203B406A"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1C22F24F"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adequate follow up mechanism in case of adverse observations during branch / AP inspections and Member has on an annual basis placed an MIS before their Board (in case of corporate trading member), Partners (in case of partnership firms) or Proprietor (in case of sole proprietorship firm) on the number of Branch / AP inspections undertaken, irregularities </w:t>
            </w:r>
            <w:proofErr w:type="gramStart"/>
            <w:r w:rsidRPr="002D66E9">
              <w:rPr>
                <w:rFonts w:ascii="Arial" w:eastAsia="Times New Roman" w:hAnsi="Arial" w:cs="Arial"/>
                <w:color w:val="000000"/>
                <w:sz w:val="20"/>
                <w:szCs w:val="20"/>
                <w:lang w:eastAsia="en-IN"/>
              </w:rPr>
              <w:t>observed</w:t>
            </w:r>
            <w:proofErr w:type="gramEnd"/>
            <w:r w:rsidRPr="002D66E9">
              <w:rPr>
                <w:rFonts w:ascii="Arial" w:eastAsia="Times New Roman" w:hAnsi="Arial" w:cs="Arial"/>
                <w:color w:val="000000"/>
                <w:sz w:val="20"/>
                <w:szCs w:val="20"/>
                <w:lang w:eastAsia="en-IN"/>
              </w:rPr>
              <w:t xml:space="preserve"> and action taken.</w:t>
            </w:r>
          </w:p>
        </w:tc>
        <w:tc>
          <w:tcPr>
            <w:tcW w:w="1843" w:type="dxa"/>
            <w:shd w:val="clear" w:color="auto" w:fill="auto"/>
            <w:hideMark/>
          </w:tcPr>
          <w:p w14:paraId="03B68556" w14:textId="410EE53E"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br/>
              <w:t>All or 25 (inspections of AP / Branch) whichever is less  </w:t>
            </w:r>
          </w:p>
        </w:tc>
        <w:tc>
          <w:tcPr>
            <w:tcW w:w="4325" w:type="dxa"/>
            <w:shd w:val="clear" w:color="auto" w:fill="auto"/>
            <w:hideMark/>
          </w:tcPr>
          <w:p w14:paraId="0C25F668"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Compliance status of the adverse observations made during branch / AP inspections by Member to be checked. </w:t>
            </w:r>
          </w:p>
        </w:tc>
        <w:tc>
          <w:tcPr>
            <w:tcW w:w="2201" w:type="dxa"/>
            <w:shd w:val="clear" w:color="auto" w:fill="auto"/>
            <w:hideMark/>
          </w:tcPr>
          <w:p w14:paraId="276AB62B"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6809834C" w14:textId="77777777" w:rsidTr="5F40A162">
        <w:trPr>
          <w:trHeight w:val="838"/>
        </w:trPr>
        <w:tc>
          <w:tcPr>
            <w:tcW w:w="506" w:type="dxa"/>
            <w:shd w:val="clear" w:color="auto" w:fill="auto"/>
            <w:hideMark/>
          </w:tcPr>
          <w:p w14:paraId="5307E9EF"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71A6683D"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not dealt with unregistered intermediaries for transactions on the Exchange </w:t>
            </w:r>
            <w:r w:rsidRPr="002D66E9">
              <w:rPr>
                <w:rFonts w:ascii="Arial" w:eastAsia="Times New Roman" w:hAnsi="Arial" w:cs="Arial"/>
                <w:b/>
                <w:bCs/>
                <w:color w:val="000000"/>
                <w:sz w:val="20"/>
                <w:szCs w:val="20"/>
                <w:lang w:eastAsia="en-IN"/>
              </w:rPr>
              <w:t>and All Authorised persons are registered with the Exchange</w:t>
            </w:r>
          </w:p>
        </w:tc>
        <w:tc>
          <w:tcPr>
            <w:tcW w:w="1843" w:type="dxa"/>
            <w:shd w:val="clear" w:color="auto" w:fill="auto"/>
            <w:hideMark/>
          </w:tcPr>
          <w:p w14:paraId="17F9D403" w14:textId="283859DE"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64747A3"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7941C2B"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6A3F764" w14:textId="77777777" w:rsidTr="5F40A162">
        <w:trPr>
          <w:trHeight w:val="1287"/>
        </w:trPr>
        <w:tc>
          <w:tcPr>
            <w:tcW w:w="506" w:type="dxa"/>
            <w:shd w:val="clear" w:color="auto" w:fill="auto"/>
            <w:hideMark/>
          </w:tcPr>
          <w:p w14:paraId="4FFEE71B"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d</w:t>
            </w:r>
          </w:p>
        </w:tc>
        <w:tc>
          <w:tcPr>
            <w:tcW w:w="5868" w:type="dxa"/>
            <w:shd w:val="clear" w:color="auto" w:fill="auto"/>
            <w:hideMark/>
          </w:tcPr>
          <w:p w14:paraId="00F4D14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member has not shared commission/ brokerage with entities with whom trading members are forbidden to do business / another trading member / employee in the employment of another trading member / </w:t>
            </w:r>
            <w:r w:rsidRPr="002D66E9">
              <w:rPr>
                <w:rFonts w:ascii="Arial" w:eastAsia="Times New Roman" w:hAnsi="Arial" w:cs="Arial"/>
                <w:b/>
                <w:bCs/>
                <w:color w:val="000000"/>
                <w:sz w:val="20"/>
                <w:szCs w:val="20"/>
                <w:lang w:eastAsia="en-IN"/>
              </w:rPr>
              <w:t>person doing Intermediary activities without registration.</w:t>
            </w:r>
            <w:r w:rsidRPr="002D66E9">
              <w:rPr>
                <w:rFonts w:ascii="Arial" w:eastAsia="Times New Roman" w:hAnsi="Arial" w:cs="Arial"/>
                <w:color w:val="000000"/>
                <w:sz w:val="20"/>
                <w:szCs w:val="20"/>
                <w:lang w:eastAsia="en-IN"/>
              </w:rPr>
              <w:t xml:space="preserve"> </w:t>
            </w:r>
          </w:p>
        </w:tc>
        <w:tc>
          <w:tcPr>
            <w:tcW w:w="1843" w:type="dxa"/>
            <w:shd w:val="clear" w:color="auto" w:fill="auto"/>
            <w:hideMark/>
          </w:tcPr>
          <w:p w14:paraId="4B0C40F1" w14:textId="6505B996"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0243C56"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92B8BED"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45A39235" w14:textId="77777777" w:rsidTr="5F40A162">
        <w:trPr>
          <w:trHeight w:val="1112"/>
        </w:trPr>
        <w:tc>
          <w:tcPr>
            <w:tcW w:w="506" w:type="dxa"/>
            <w:shd w:val="clear" w:color="auto" w:fill="auto"/>
            <w:hideMark/>
          </w:tcPr>
          <w:p w14:paraId="2B566735"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w:t>
            </w:r>
          </w:p>
        </w:tc>
        <w:tc>
          <w:tcPr>
            <w:tcW w:w="5868" w:type="dxa"/>
            <w:shd w:val="clear" w:color="auto" w:fill="auto"/>
            <w:hideMark/>
          </w:tcPr>
          <w:p w14:paraId="2CC238B8"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inspected at least 30% of its active Authorized Persons/ Branches every year </w:t>
            </w:r>
            <w:proofErr w:type="gramStart"/>
            <w:r w:rsidRPr="002D66E9">
              <w:rPr>
                <w:rFonts w:ascii="Arial" w:eastAsia="Times New Roman" w:hAnsi="Arial" w:cs="Arial"/>
                <w:color w:val="000000"/>
                <w:sz w:val="20"/>
                <w:szCs w:val="20"/>
                <w:lang w:eastAsia="en-IN"/>
              </w:rPr>
              <w:t>and also</w:t>
            </w:r>
            <w:proofErr w:type="gramEnd"/>
            <w:r w:rsidRPr="002D66E9">
              <w:rPr>
                <w:rFonts w:ascii="Arial" w:eastAsia="Times New Roman" w:hAnsi="Arial" w:cs="Arial"/>
                <w:color w:val="000000"/>
                <w:sz w:val="20"/>
                <w:szCs w:val="20"/>
                <w:lang w:eastAsia="en-IN"/>
              </w:rPr>
              <w:t xml:space="preserve"> ensure that, each active AP/ Branch is inspected at least once in every three years as per guidelines laid down by the Exchanges.</w:t>
            </w:r>
          </w:p>
        </w:tc>
        <w:tc>
          <w:tcPr>
            <w:tcW w:w="1843" w:type="dxa"/>
            <w:shd w:val="clear" w:color="auto" w:fill="auto"/>
            <w:hideMark/>
          </w:tcPr>
          <w:p w14:paraId="3206A3DE" w14:textId="48494A3D"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3C937E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972012B"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33E96DF9" w14:textId="77777777" w:rsidTr="5F40A162">
        <w:trPr>
          <w:trHeight w:val="792"/>
        </w:trPr>
        <w:tc>
          <w:tcPr>
            <w:tcW w:w="506" w:type="dxa"/>
            <w:shd w:val="clear" w:color="auto" w:fill="auto"/>
            <w:hideMark/>
          </w:tcPr>
          <w:p w14:paraId="2F2CCEF3"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650C15F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not acted through brokers of other exchange for its clients without registering as </w:t>
            </w:r>
            <w:proofErr w:type="spellStart"/>
            <w:proofErr w:type="gramStart"/>
            <w:r w:rsidRPr="002D66E9">
              <w:rPr>
                <w:rFonts w:ascii="Arial" w:eastAsia="Times New Roman" w:hAnsi="Arial" w:cs="Arial"/>
                <w:color w:val="000000"/>
                <w:sz w:val="20"/>
                <w:szCs w:val="20"/>
                <w:lang w:eastAsia="en-IN"/>
              </w:rPr>
              <w:t>a</w:t>
            </w:r>
            <w:proofErr w:type="spellEnd"/>
            <w:proofErr w:type="gramEnd"/>
            <w:r w:rsidRPr="002D66E9">
              <w:rPr>
                <w:rFonts w:ascii="Arial" w:eastAsia="Times New Roman" w:hAnsi="Arial" w:cs="Arial"/>
                <w:color w:val="000000"/>
                <w:sz w:val="20"/>
                <w:szCs w:val="20"/>
                <w:lang w:eastAsia="en-IN"/>
              </w:rPr>
              <w:t xml:space="preserve"> authorized person of these brokers</w:t>
            </w:r>
          </w:p>
        </w:tc>
        <w:tc>
          <w:tcPr>
            <w:tcW w:w="1843" w:type="dxa"/>
            <w:shd w:val="clear" w:color="auto" w:fill="auto"/>
            <w:hideMark/>
          </w:tcPr>
          <w:p w14:paraId="1BB4A9B0" w14:textId="4A60E0DC"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CDE747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D25F308"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6A75EDE" w14:textId="77777777" w:rsidTr="5F40A162">
        <w:trPr>
          <w:trHeight w:val="792"/>
        </w:trPr>
        <w:tc>
          <w:tcPr>
            <w:tcW w:w="506" w:type="dxa"/>
            <w:shd w:val="clear" w:color="auto" w:fill="auto"/>
            <w:hideMark/>
          </w:tcPr>
          <w:p w14:paraId="1D2CAADF"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55A3F671"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is not dealing with more than one member/authorized person of another exchange for proprietary trading.</w:t>
            </w:r>
          </w:p>
        </w:tc>
        <w:tc>
          <w:tcPr>
            <w:tcW w:w="1843" w:type="dxa"/>
            <w:shd w:val="clear" w:color="auto" w:fill="auto"/>
            <w:hideMark/>
          </w:tcPr>
          <w:p w14:paraId="0E322731" w14:textId="536755F5"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51649FC"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33211174"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0DEDE3E9" w14:textId="77777777" w:rsidTr="5F40A162">
        <w:trPr>
          <w:trHeight w:val="528"/>
        </w:trPr>
        <w:tc>
          <w:tcPr>
            <w:tcW w:w="506" w:type="dxa"/>
            <w:shd w:val="clear" w:color="auto" w:fill="auto"/>
            <w:hideMark/>
          </w:tcPr>
          <w:p w14:paraId="2DEF2851"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h</w:t>
            </w:r>
          </w:p>
        </w:tc>
        <w:tc>
          <w:tcPr>
            <w:tcW w:w="5868" w:type="dxa"/>
            <w:shd w:val="clear" w:color="auto" w:fill="auto"/>
            <w:hideMark/>
          </w:tcPr>
          <w:p w14:paraId="4AEA71B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Changes in authorized person details are informed to the Exchange</w:t>
            </w:r>
          </w:p>
        </w:tc>
        <w:tc>
          <w:tcPr>
            <w:tcW w:w="1843" w:type="dxa"/>
            <w:shd w:val="clear" w:color="auto" w:fill="auto"/>
            <w:hideMark/>
          </w:tcPr>
          <w:p w14:paraId="1F191522" w14:textId="0C765A4F"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04C6DCE"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2F1D3102"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66A02B03" w14:textId="77777777" w:rsidTr="5F40A162">
        <w:trPr>
          <w:trHeight w:val="792"/>
        </w:trPr>
        <w:tc>
          <w:tcPr>
            <w:tcW w:w="506" w:type="dxa"/>
            <w:shd w:val="clear" w:color="auto" w:fill="auto"/>
            <w:hideMark/>
          </w:tcPr>
          <w:p w14:paraId="7A4D0E60"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i</w:t>
            </w:r>
            <w:proofErr w:type="spellEnd"/>
          </w:p>
        </w:tc>
        <w:tc>
          <w:tcPr>
            <w:tcW w:w="5868" w:type="dxa"/>
            <w:shd w:val="clear" w:color="auto" w:fill="auto"/>
            <w:hideMark/>
          </w:tcPr>
          <w:p w14:paraId="792D6392"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There is a monitoring mechanism to identify sudden increase </w:t>
            </w:r>
            <w:proofErr w:type="gramStart"/>
            <w:r w:rsidRPr="002D66E9">
              <w:rPr>
                <w:rFonts w:ascii="Arial" w:eastAsia="Times New Roman" w:hAnsi="Arial" w:cs="Arial"/>
                <w:color w:val="000000"/>
                <w:sz w:val="20"/>
                <w:szCs w:val="20"/>
                <w:lang w:eastAsia="en-IN"/>
              </w:rPr>
              <w:t>/  decrease</w:t>
            </w:r>
            <w:proofErr w:type="gramEnd"/>
            <w:r w:rsidRPr="002D66E9">
              <w:rPr>
                <w:rFonts w:ascii="Arial" w:eastAsia="Times New Roman" w:hAnsi="Arial" w:cs="Arial"/>
                <w:color w:val="000000"/>
                <w:sz w:val="20"/>
                <w:szCs w:val="20"/>
                <w:lang w:eastAsia="en-IN"/>
              </w:rPr>
              <w:t xml:space="preserve"> in client level turnover from any specific branch/  AP location.</w:t>
            </w:r>
          </w:p>
        </w:tc>
        <w:tc>
          <w:tcPr>
            <w:tcW w:w="1843" w:type="dxa"/>
            <w:shd w:val="clear" w:color="auto" w:fill="auto"/>
            <w:hideMark/>
          </w:tcPr>
          <w:p w14:paraId="5D51CB0D" w14:textId="68B2A6AE"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5E7AB09"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43992EAB"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0FE40D14" w14:textId="77777777" w:rsidTr="5F40A162">
        <w:trPr>
          <w:trHeight w:val="288"/>
        </w:trPr>
        <w:tc>
          <w:tcPr>
            <w:tcW w:w="506" w:type="dxa"/>
            <w:shd w:val="clear" w:color="auto" w:fill="D9D9D9" w:themeFill="background1" w:themeFillShade="D9"/>
            <w:hideMark/>
          </w:tcPr>
          <w:p w14:paraId="299F0A94"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8</w:t>
            </w:r>
          </w:p>
        </w:tc>
        <w:tc>
          <w:tcPr>
            <w:tcW w:w="5868" w:type="dxa"/>
            <w:shd w:val="clear" w:color="auto" w:fill="D9D9D9" w:themeFill="background1" w:themeFillShade="D9"/>
            <w:hideMark/>
          </w:tcPr>
          <w:p w14:paraId="5565863D"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Investor </w:t>
            </w:r>
            <w:proofErr w:type="gramStart"/>
            <w:r w:rsidRPr="002D66E9">
              <w:rPr>
                <w:rFonts w:ascii="Arial" w:eastAsia="Times New Roman" w:hAnsi="Arial" w:cs="Arial"/>
                <w:b/>
                <w:bCs/>
                <w:color w:val="000000"/>
                <w:sz w:val="20"/>
                <w:szCs w:val="20"/>
                <w:lang w:eastAsia="en-IN"/>
              </w:rPr>
              <w:t>grievance  handling</w:t>
            </w:r>
            <w:proofErr w:type="gramEnd"/>
          </w:p>
        </w:tc>
        <w:tc>
          <w:tcPr>
            <w:tcW w:w="1843" w:type="dxa"/>
            <w:shd w:val="clear" w:color="auto" w:fill="D9D9D9" w:themeFill="background1" w:themeFillShade="D9"/>
            <w:hideMark/>
          </w:tcPr>
          <w:p w14:paraId="32DBAE06" w14:textId="33B741F0"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30AFEA2E"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67B7C3EB"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FF71B0" w:rsidRPr="002D66E9" w14:paraId="1DB2C163" w14:textId="77777777" w:rsidTr="5F40A162">
        <w:trPr>
          <w:trHeight w:val="1076"/>
        </w:trPr>
        <w:tc>
          <w:tcPr>
            <w:tcW w:w="506" w:type="dxa"/>
            <w:shd w:val="clear" w:color="auto" w:fill="auto"/>
            <w:hideMark/>
          </w:tcPr>
          <w:p w14:paraId="3AD671A9"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4FD33F7A"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Member is maintaining a register of investor complaints. Register of complaints / grievances contains name of client, UCC details, date, particulars of complaints, action taken by the member and if matter is referred to </w:t>
            </w:r>
            <w:proofErr w:type="gramStart"/>
            <w:r w:rsidRPr="002D66E9">
              <w:rPr>
                <w:rFonts w:ascii="Arial" w:eastAsia="Times New Roman" w:hAnsi="Arial" w:cs="Arial"/>
                <w:sz w:val="20"/>
                <w:szCs w:val="20"/>
                <w:lang w:eastAsia="en-IN"/>
              </w:rPr>
              <w:t>arbitration</w:t>
            </w:r>
            <w:proofErr w:type="gramEnd"/>
            <w:r w:rsidRPr="002D66E9">
              <w:rPr>
                <w:rFonts w:ascii="Arial" w:eastAsia="Times New Roman" w:hAnsi="Arial" w:cs="Arial"/>
                <w:sz w:val="20"/>
                <w:szCs w:val="20"/>
                <w:lang w:eastAsia="en-IN"/>
              </w:rPr>
              <w:t xml:space="preserve"> then the particulars thereof.</w:t>
            </w:r>
          </w:p>
        </w:tc>
        <w:tc>
          <w:tcPr>
            <w:tcW w:w="1843" w:type="dxa"/>
            <w:shd w:val="clear" w:color="auto" w:fill="auto"/>
            <w:hideMark/>
          </w:tcPr>
          <w:p w14:paraId="7637186A" w14:textId="1CBAD63B"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AB0865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Check that all investor complaints registered at Exchanges/Scores are entered in the register of complaints </w:t>
            </w:r>
          </w:p>
        </w:tc>
        <w:tc>
          <w:tcPr>
            <w:tcW w:w="2201" w:type="dxa"/>
            <w:shd w:val="clear" w:color="auto" w:fill="auto"/>
            <w:hideMark/>
          </w:tcPr>
          <w:p w14:paraId="211E2D0B"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54724CD" w14:textId="77777777" w:rsidTr="5F40A162">
        <w:trPr>
          <w:trHeight w:val="835"/>
        </w:trPr>
        <w:tc>
          <w:tcPr>
            <w:tcW w:w="506" w:type="dxa"/>
            <w:shd w:val="clear" w:color="auto" w:fill="auto"/>
            <w:hideMark/>
          </w:tcPr>
          <w:p w14:paraId="6DB1A3E4"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52E9531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 system of resolution of investor complaints in a time bound manner.</w:t>
            </w:r>
          </w:p>
        </w:tc>
        <w:tc>
          <w:tcPr>
            <w:tcW w:w="1843" w:type="dxa"/>
            <w:shd w:val="clear" w:color="auto" w:fill="auto"/>
            <w:hideMark/>
          </w:tcPr>
          <w:p w14:paraId="5C269850" w14:textId="4E907469"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FAE1CEA" w14:textId="77777777"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Check all investor complaints entered in the register of complaints for resolution in the time bound manner  </w:t>
            </w:r>
          </w:p>
        </w:tc>
        <w:tc>
          <w:tcPr>
            <w:tcW w:w="2201" w:type="dxa"/>
            <w:shd w:val="clear" w:color="auto" w:fill="auto"/>
            <w:hideMark/>
          </w:tcPr>
          <w:p w14:paraId="65980D67"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5A3FE7E5" w14:textId="77777777" w:rsidTr="5F40A162">
        <w:trPr>
          <w:trHeight w:val="792"/>
        </w:trPr>
        <w:tc>
          <w:tcPr>
            <w:tcW w:w="506" w:type="dxa"/>
            <w:shd w:val="clear" w:color="auto" w:fill="auto"/>
            <w:hideMark/>
          </w:tcPr>
          <w:p w14:paraId="655B9407"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054ABC4B"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A designated email id for investor grievance is created and informed to the investors and exchange. </w:t>
            </w:r>
          </w:p>
        </w:tc>
        <w:tc>
          <w:tcPr>
            <w:tcW w:w="1843" w:type="dxa"/>
            <w:shd w:val="clear" w:color="auto" w:fill="auto"/>
            <w:hideMark/>
          </w:tcPr>
          <w:p w14:paraId="1F26445E" w14:textId="12773918"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A1989B1"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0C3FFF9"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391E4B80" w14:textId="77777777" w:rsidTr="5F40A162">
        <w:trPr>
          <w:trHeight w:val="528"/>
        </w:trPr>
        <w:tc>
          <w:tcPr>
            <w:tcW w:w="506" w:type="dxa"/>
            <w:shd w:val="clear" w:color="auto" w:fill="auto"/>
            <w:hideMark/>
          </w:tcPr>
          <w:p w14:paraId="60B0205E"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d</w:t>
            </w:r>
          </w:p>
        </w:tc>
        <w:tc>
          <w:tcPr>
            <w:tcW w:w="5868" w:type="dxa"/>
            <w:shd w:val="clear" w:color="auto" w:fill="auto"/>
            <w:hideMark/>
          </w:tcPr>
          <w:p w14:paraId="5FD6B0BB"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Complaints received on the designated email ID are being </w:t>
            </w:r>
            <w:proofErr w:type="gramStart"/>
            <w:r w:rsidRPr="002D66E9">
              <w:rPr>
                <w:rFonts w:ascii="Arial" w:eastAsia="Times New Roman" w:hAnsi="Arial" w:cs="Arial"/>
                <w:color w:val="000000"/>
                <w:sz w:val="20"/>
                <w:szCs w:val="20"/>
                <w:lang w:eastAsia="en-IN"/>
              </w:rPr>
              <w:t>looked into</w:t>
            </w:r>
            <w:proofErr w:type="gramEnd"/>
            <w:r w:rsidRPr="002D66E9">
              <w:rPr>
                <w:rFonts w:ascii="Arial" w:eastAsia="Times New Roman" w:hAnsi="Arial" w:cs="Arial"/>
                <w:color w:val="000000"/>
                <w:sz w:val="20"/>
                <w:szCs w:val="20"/>
                <w:lang w:eastAsia="en-IN"/>
              </w:rPr>
              <w:t xml:space="preserve"> to address the same.</w:t>
            </w:r>
          </w:p>
        </w:tc>
        <w:tc>
          <w:tcPr>
            <w:tcW w:w="1843" w:type="dxa"/>
            <w:shd w:val="clear" w:color="auto" w:fill="auto"/>
            <w:hideMark/>
          </w:tcPr>
          <w:p w14:paraId="4A46D611" w14:textId="68EFB634"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A8F25B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0A79C28"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05127C0" w14:textId="77777777" w:rsidTr="5F40A162">
        <w:trPr>
          <w:trHeight w:val="792"/>
        </w:trPr>
        <w:tc>
          <w:tcPr>
            <w:tcW w:w="506" w:type="dxa"/>
            <w:shd w:val="clear" w:color="auto" w:fill="auto"/>
            <w:hideMark/>
          </w:tcPr>
          <w:p w14:paraId="5A434457"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w:t>
            </w:r>
          </w:p>
        </w:tc>
        <w:tc>
          <w:tcPr>
            <w:tcW w:w="5868" w:type="dxa"/>
            <w:shd w:val="clear" w:color="auto" w:fill="auto"/>
            <w:hideMark/>
          </w:tcPr>
          <w:p w14:paraId="61A1B6EA"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member has informed the Stock Exchange/   Investor about the actions taken for the redressal of grievances of the investor.</w:t>
            </w:r>
          </w:p>
        </w:tc>
        <w:tc>
          <w:tcPr>
            <w:tcW w:w="1843" w:type="dxa"/>
            <w:shd w:val="clear" w:color="auto" w:fill="auto"/>
            <w:hideMark/>
          </w:tcPr>
          <w:p w14:paraId="13F30BC6" w14:textId="2AAB3C11"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E17597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0CFD5FE"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0499A52E" w14:textId="77777777" w:rsidTr="5F40A162">
        <w:trPr>
          <w:trHeight w:val="1178"/>
        </w:trPr>
        <w:tc>
          <w:tcPr>
            <w:tcW w:w="506" w:type="dxa"/>
            <w:shd w:val="clear" w:color="auto" w:fill="auto"/>
            <w:hideMark/>
          </w:tcPr>
          <w:p w14:paraId="146EA640"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73ECB33F"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The member </w:t>
            </w:r>
            <w:proofErr w:type="gramStart"/>
            <w:r w:rsidRPr="002D66E9">
              <w:rPr>
                <w:rFonts w:ascii="Arial" w:eastAsia="Times New Roman" w:hAnsi="Arial" w:cs="Arial"/>
                <w:sz w:val="20"/>
                <w:szCs w:val="20"/>
                <w:lang w:eastAsia="en-IN"/>
              </w:rPr>
              <w:t>has to</w:t>
            </w:r>
            <w:proofErr w:type="gramEnd"/>
            <w:r w:rsidRPr="002D66E9">
              <w:rPr>
                <w:rFonts w:ascii="Arial" w:eastAsia="Times New Roman" w:hAnsi="Arial" w:cs="Arial"/>
                <w:sz w:val="20"/>
                <w:szCs w:val="20"/>
                <w:lang w:eastAsia="en-IN"/>
              </w:rPr>
              <w:t xml:space="preserve"> take adequate steps to resolve the complaints within 30 days from the date of receipt of the complaint. Please provide the details of complaints, if any, pending for more than 30 days.</w:t>
            </w:r>
          </w:p>
        </w:tc>
        <w:tc>
          <w:tcPr>
            <w:tcW w:w="1843" w:type="dxa"/>
            <w:shd w:val="clear" w:color="auto" w:fill="auto"/>
            <w:hideMark/>
          </w:tcPr>
          <w:p w14:paraId="5AA57B76" w14:textId="64B0815A"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97E3636"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9F26F04"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33A46515" w14:textId="77777777" w:rsidTr="5F40A162">
        <w:trPr>
          <w:trHeight w:val="1134"/>
        </w:trPr>
        <w:tc>
          <w:tcPr>
            <w:tcW w:w="506" w:type="dxa"/>
            <w:shd w:val="clear" w:color="auto" w:fill="auto"/>
            <w:hideMark/>
          </w:tcPr>
          <w:p w14:paraId="15627615"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7D58C916"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Information about the grievance redressal mechanism as specified by SEBI circular CIR</w:t>
            </w:r>
            <w:proofErr w:type="gramStart"/>
            <w:r w:rsidRPr="002D66E9">
              <w:rPr>
                <w:rFonts w:ascii="Arial" w:eastAsia="Times New Roman" w:hAnsi="Arial" w:cs="Arial"/>
                <w:sz w:val="20"/>
                <w:szCs w:val="20"/>
                <w:lang w:eastAsia="en-IN"/>
              </w:rPr>
              <w:t>/  MIRSD</w:t>
            </w:r>
            <w:proofErr w:type="gramEnd"/>
            <w:r w:rsidRPr="002D66E9">
              <w:rPr>
                <w:rFonts w:ascii="Arial" w:eastAsia="Times New Roman" w:hAnsi="Arial" w:cs="Arial"/>
                <w:sz w:val="20"/>
                <w:szCs w:val="20"/>
                <w:lang w:eastAsia="en-IN"/>
              </w:rPr>
              <w:t>/  3/  2014 dated August 28, 2014 is displayed at all the offices of the Member and its Authorised Person(s) for information of the investors</w:t>
            </w:r>
          </w:p>
        </w:tc>
        <w:tc>
          <w:tcPr>
            <w:tcW w:w="1843" w:type="dxa"/>
            <w:shd w:val="clear" w:color="auto" w:fill="auto"/>
            <w:hideMark/>
          </w:tcPr>
          <w:p w14:paraId="52273971" w14:textId="7D763054"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5D385FB"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EC7D788"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71BA42FA" w14:textId="77777777" w:rsidTr="5F40A162">
        <w:trPr>
          <w:trHeight w:val="288"/>
        </w:trPr>
        <w:tc>
          <w:tcPr>
            <w:tcW w:w="506" w:type="dxa"/>
            <w:shd w:val="clear" w:color="auto" w:fill="D9D9D9" w:themeFill="background1" w:themeFillShade="D9"/>
            <w:hideMark/>
          </w:tcPr>
          <w:p w14:paraId="44C6A6F4"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9</w:t>
            </w:r>
          </w:p>
        </w:tc>
        <w:tc>
          <w:tcPr>
            <w:tcW w:w="5868" w:type="dxa"/>
            <w:shd w:val="clear" w:color="auto" w:fill="D9D9D9" w:themeFill="background1" w:themeFillShade="D9"/>
            <w:hideMark/>
          </w:tcPr>
          <w:p w14:paraId="13FFADB1"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Maintenance of Books of Accounts</w:t>
            </w:r>
          </w:p>
        </w:tc>
        <w:tc>
          <w:tcPr>
            <w:tcW w:w="1843" w:type="dxa"/>
            <w:shd w:val="clear" w:color="auto" w:fill="D9D9D9" w:themeFill="background1" w:themeFillShade="D9"/>
            <w:hideMark/>
          </w:tcPr>
          <w:p w14:paraId="52B72AFA" w14:textId="531BD0C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57F8A431"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78BFD0CD"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FF71B0" w:rsidRPr="002D66E9" w14:paraId="04CFBFAE" w14:textId="77777777" w:rsidTr="5F40A162">
        <w:trPr>
          <w:trHeight w:val="1493"/>
        </w:trPr>
        <w:tc>
          <w:tcPr>
            <w:tcW w:w="506" w:type="dxa"/>
            <w:shd w:val="clear" w:color="auto" w:fill="auto"/>
            <w:hideMark/>
          </w:tcPr>
          <w:p w14:paraId="11A8706D"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05EDC5F7"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Prescribed books of accounts/records including Register of securities, Securities holding statements, </w:t>
            </w:r>
            <w:r w:rsidRPr="002D66E9">
              <w:rPr>
                <w:rFonts w:ascii="Arial" w:eastAsia="Times New Roman" w:hAnsi="Arial" w:cs="Arial"/>
                <w:b/>
                <w:bCs/>
                <w:sz w:val="20"/>
                <w:szCs w:val="20"/>
                <w:lang w:eastAsia="en-IN"/>
              </w:rPr>
              <w:t xml:space="preserve">Exchange wise </w:t>
            </w:r>
            <w:r w:rsidRPr="002D66E9">
              <w:rPr>
                <w:rFonts w:ascii="Arial" w:eastAsia="Times New Roman" w:hAnsi="Arial" w:cs="Arial"/>
                <w:sz w:val="20"/>
                <w:szCs w:val="20"/>
                <w:lang w:eastAsia="en-IN"/>
              </w:rPr>
              <w:t xml:space="preserve">client ledgers, bank books, </w:t>
            </w:r>
            <w:r w:rsidRPr="002D66E9">
              <w:rPr>
                <w:rFonts w:ascii="Arial" w:eastAsia="Times New Roman" w:hAnsi="Arial" w:cs="Arial"/>
                <w:b/>
                <w:bCs/>
                <w:sz w:val="20"/>
                <w:szCs w:val="20"/>
                <w:lang w:eastAsia="en-IN"/>
              </w:rPr>
              <w:t xml:space="preserve">margin deposit book / records of margin </w:t>
            </w:r>
            <w:r w:rsidRPr="002D66E9">
              <w:rPr>
                <w:rFonts w:ascii="Arial" w:eastAsia="Times New Roman" w:hAnsi="Arial" w:cs="Arial"/>
                <w:sz w:val="20"/>
                <w:szCs w:val="20"/>
                <w:lang w:eastAsia="en-IN"/>
              </w:rPr>
              <w:t>and client master etc. are maintained as per the specified format containing the required details and for the stipulated period as per regulatory requirements.</w:t>
            </w:r>
          </w:p>
        </w:tc>
        <w:tc>
          <w:tcPr>
            <w:tcW w:w="1843" w:type="dxa"/>
            <w:shd w:val="clear" w:color="auto" w:fill="auto"/>
            <w:hideMark/>
          </w:tcPr>
          <w:p w14:paraId="0DD04955" w14:textId="4C54E9EC"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A9A08FD"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25793D9"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409909B0" w14:textId="77777777" w:rsidTr="5F40A162">
        <w:trPr>
          <w:trHeight w:val="792"/>
        </w:trPr>
        <w:tc>
          <w:tcPr>
            <w:tcW w:w="506" w:type="dxa"/>
            <w:shd w:val="clear" w:color="auto" w:fill="auto"/>
            <w:hideMark/>
          </w:tcPr>
          <w:p w14:paraId="30F93381"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6339A5AA"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Register of securities</w:t>
            </w:r>
            <w:proofErr w:type="gramStart"/>
            <w:r w:rsidRPr="002D66E9">
              <w:rPr>
                <w:rFonts w:ascii="Arial" w:eastAsia="Times New Roman" w:hAnsi="Arial" w:cs="Arial"/>
                <w:color w:val="000000"/>
                <w:sz w:val="20"/>
                <w:szCs w:val="20"/>
                <w:lang w:eastAsia="en-IN"/>
              </w:rPr>
              <w:t>/  commodities</w:t>
            </w:r>
            <w:proofErr w:type="gramEnd"/>
            <w:r w:rsidRPr="002D66E9">
              <w:rPr>
                <w:rFonts w:ascii="Arial" w:eastAsia="Times New Roman" w:hAnsi="Arial" w:cs="Arial"/>
                <w:color w:val="000000"/>
                <w:sz w:val="20"/>
                <w:szCs w:val="20"/>
                <w:lang w:eastAsia="en-IN"/>
              </w:rPr>
              <w:t xml:space="preserve"> is maintained client wise-scrip wise/  commodity wise/  contract wise.</w:t>
            </w:r>
          </w:p>
        </w:tc>
        <w:tc>
          <w:tcPr>
            <w:tcW w:w="1843" w:type="dxa"/>
            <w:shd w:val="clear" w:color="auto" w:fill="auto"/>
            <w:hideMark/>
          </w:tcPr>
          <w:p w14:paraId="359567BD" w14:textId="1B91AD48"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FB9969A"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DD35CB9"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20BC465A" w14:textId="77777777" w:rsidTr="5F40A162">
        <w:trPr>
          <w:trHeight w:val="792"/>
        </w:trPr>
        <w:tc>
          <w:tcPr>
            <w:tcW w:w="506" w:type="dxa"/>
            <w:shd w:val="clear" w:color="auto" w:fill="auto"/>
            <w:hideMark/>
          </w:tcPr>
          <w:p w14:paraId="4A156EAB"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334365C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Entries for receipt and payment</w:t>
            </w:r>
            <w:proofErr w:type="gramStart"/>
            <w:r w:rsidRPr="002D66E9">
              <w:rPr>
                <w:rFonts w:ascii="Arial" w:eastAsia="Times New Roman" w:hAnsi="Arial" w:cs="Arial"/>
                <w:color w:val="000000"/>
                <w:sz w:val="20"/>
                <w:szCs w:val="20"/>
                <w:lang w:eastAsia="en-IN"/>
              </w:rPr>
              <w:t>/  transfer</w:t>
            </w:r>
            <w:proofErr w:type="gramEnd"/>
            <w:r w:rsidRPr="002D66E9">
              <w:rPr>
                <w:rFonts w:ascii="Arial" w:eastAsia="Times New Roman" w:hAnsi="Arial" w:cs="Arial"/>
                <w:color w:val="000000"/>
                <w:sz w:val="20"/>
                <w:szCs w:val="20"/>
                <w:lang w:eastAsia="en-IN"/>
              </w:rPr>
              <w:t xml:space="preserve"> of securities &amp; Commodities are duly recorded in the register of securities &amp; commodities.</w:t>
            </w:r>
          </w:p>
        </w:tc>
        <w:tc>
          <w:tcPr>
            <w:tcW w:w="1843" w:type="dxa"/>
            <w:shd w:val="clear" w:color="auto" w:fill="auto"/>
            <w:hideMark/>
          </w:tcPr>
          <w:p w14:paraId="3BA413A1" w14:textId="35A2C786"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091D1E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52DFFD5"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6AA7C01A" w14:textId="77777777" w:rsidTr="5F40A162">
        <w:trPr>
          <w:trHeight w:val="792"/>
        </w:trPr>
        <w:tc>
          <w:tcPr>
            <w:tcW w:w="506" w:type="dxa"/>
            <w:shd w:val="clear" w:color="auto" w:fill="auto"/>
            <w:hideMark/>
          </w:tcPr>
          <w:p w14:paraId="71E3B878"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4828C243"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Segment wise/Exchange wise separate books of accounts are maintained, as applicable as per relevant circulars.</w:t>
            </w:r>
          </w:p>
        </w:tc>
        <w:tc>
          <w:tcPr>
            <w:tcW w:w="1843" w:type="dxa"/>
            <w:shd w:val="clear" w:color="auto" w:fill="auto"/>
            <w:hideMark/>
          </w:tcPr>
          <w:p w14:paraId="5EB1691E" w14:textId="196CD44A"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71A898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3019D907"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A793E8D" w14:textId="77777777" w:rsidTr="5F40A162">
        <w:trPr>
          <w:trHeight w:val="792"/>
        </w:trPr>
        <w:tc>
          <w:tcPr>
            <w:tcW w:w="506" w:type="dxa"/>
            <w:shd w:val="clear" w:color="auto" w:fill="auto"/>
            <w:hideMark/>
          </w:tcPr>
          <w:p w14:paraId="40818820"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w:t>
            </w:r>
          </w:p>
        </w:tc>
        <w:tc>
          <w:tcPr>
            <w:tcW w:w="5868" w:type="dxa"/>
            <w:shd w:val="clear" w:color="auto" w:fill="auto"/>
            <w:hideMark/>
          </w:tcPr>
          <w:p w14:paraId="445015E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Prior approval has been obtained by member for change in shareholding/directors/constitution</w:t>
            </w:r>
            <w:r w:rsidRPr="002D66E9">
              <w:rPr>
                <w:rFonts w:ascii="Arial" w:eastAsia="Times New Roman" w:hAnsi="Arial" w:cs="Arial"/>
                <w:b/>
                <w:bCs/>
                <w:color w:val="000000"/>
                <w:sz w:val="20"/>
                <w:szCs w:val="20"/>
                <w:lang w:eastAsia="en-IN"/>
              </w:rPr>
              <w:t>/trade name</w:t>
            </w:r>
          </w:p>
        </w:tc>
        <w:tc>
          <w:tcPr>
            <w:tcW w:w="1843" w:type="dxa"/>
            <w:shd w:val="clear" w:color="auto" w:fill="auto"/>
            <w:hideMark/>
          </w:tcPr>
          <w:p w14:paraId="4F66314A" w14:textId="759A7220"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E7DB7F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806DDD6"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3B930F57" w14:textId="77777777" w:rsidTr="5F40A162">
        <w:trPr>
          <w:trHeight w:val="1320"/>
        </w:trPr>
        <w:tc>
          <w:tcPr>
            <w:tcW w:w="506" w:type="dxa"/>
            <w:shd w:val="clear" w:color="auto" w:fill="auto"/>
            <w:hideMark/>
          </w:tcPr>
          <w:p w14:paraId="3861589A"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f</w:t>
            </w:r>
          </w:p>
        </w:tc>
        <w:tc>
          <w:tcPr>
            <w:tcW w:w="5868" w:type="dxa"/>
            <w:shd w:val="clear" w:color="auto" w:fill="auto"/>
            <w:hideMark/>
          </w:tcPr>
          <w:p w14:paraId="0990DA53"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Prior approval of the Exchange has been taken in case of any change in the shareholding/ sharing pattern of the company / partnership firm (with or without change in control) including that of the said DPG or their shareholding/ sharing interest.</w:t>
            </w:r>
          </w:p>
        </w:tc>
        <w:tc>
          <w:tcPr>
            <w:tcW w:w="1843" w:type="dxa"/>
            <w:shd w:val="clear" w:color="auto" w:fill="auto"/>
            <w:hideMark/>
          </w:tcPr>
          <w:p w14:paraId="1514557B" w14:textId="7E586196"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820136B"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195D181"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03D72358" w14:textId="77777777" w:rsidTr="5F40A162">
        <w:trPr>
          <w:trHeight w:val="1835"/>
        </w:trPr>
        <w:tc>
          <w:tcPr>
            <w:tcW w:w="506" w:type="dxa"/>
            <w:shd w:val="clear" w:color="auto" w:fill="auto"/>
            <w:hideMark/>
          </w:tcPr>
          <w:p w14:paraId="13C04F67"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53B2F13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Prior approval has been obtained in case the member has traded with another member of the Exchange.</w:t>
            </w:r>
            <w:r w:rsidRPr="002D66E9">
              <w:rPr>
                <w:rFonts w:ascii="Arial" w:eastAsia="Times New Roman" w:hAnsi="Arial" w:cs="Arial"/>
                <w:color w:val="000000"/>
                <w:sz w:val="20"/>
                <w:szCs w:val="20"/>
                <w:lang w:eastAsia="en-IN"/>
              </w:rPr>
              <w:br/>
            </w:r>
            <w:r w:rsidRPr="002D66E9">
              <w:rPr>
                <w:rFonts w:ascii="Arial" w:eastAsia="Times New Roman" w:hAnsi="Arial" w:cs="Arial"/>
                <w:color w:val="000000"/>
                <w:sz w:val="20"/>
                <w:szCs w:val="20"/>
                <w:lang w:eastAsia="en-IN"/>
              </w:rPr>
              <w:br/>
              <w:t>Member has not dealt with / traded with other member of the Exchange by becoming a constituent or through AP of such other member or not allowed any other member of the Exchange to be their constituent to trade without prior approval of the Exchange</w:t>
            </w:r>
          </w:p>
        </w:tc>
        <w:tc>
          <w:tcPr>
            <w:tcW w:w="1843" w:type="dxa"/>
            <w:shd w:val="clear" w:color="auto" w:fill="auto"/>
            <w:hideMark/>
          </w:tcPr>
          <w:p w14:paraId="12DDB4AA" w14:textId="0F138360"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E6888C4"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B53AB15"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0FCBEC6A" w14:textId="77777777" w:rsidTr="5F40A162">
        <w:trPr>
          <w:trHeight w:val="792"/>
        </w:trPr>
        <w:tc>
          <w:tcPr>
            <w:tcW w:w="506" w:type="dxa"/>
            <w:shd w:val="clear" w:color="auto" w:fill="auto"/>
            <w:hideMark/>
          </w:tcPr>
          <w:p w14:paraId="6F738ADB"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h</w:t>
            </w:r>
          </w:p>
        </w:tc>
        <w:tc>
          <w:tcPr>
            <w:tcW w:w="5868" w:type="dxa"/>
            <w:shd w:val="clear" w:color="auto" w:fill="auto"/>
            <w:hideMark/>
          </w:tcPr>
          <w:p w14:paraId="3EA2F3FC"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intimated the Exchange in case they have traded with member of another stock exchange.</w:t>
            </w:r>
          </w:p>
        </w:tc>
        <w:tc>
          <w:tcPr>
            <w:tcW w:w="1843" w:type="dxa"/>
            <w:shd w:val="clear" w:color="auto" w:fill="auto"/>
            <w:hideMark/>
          </w:tcPr>
          <w:p w14:paraId="0C76F147" w14:textId="7424488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A12E56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1F71ACC"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8F502CA" w14:textId="77777777" w:rsidTr="5F40A162">
        <w:trPr>
          <w:trHeight w:val="792"/>
        </w:trPr>
        <w:tc>
          <w:tcPr>
            <w:tcW w:w="506" w:type="dxa"/>
            <w:shd w:val="clear" w:color="auto" w:fill="auto"/>
            <w:hideMark/>
          </w:tcPr>
          <w:p w14:paraId="1D394BFE"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i</w:t>
            </w:r>
            <w:proofErr w:type="spellEnd"/>
          </w:p>
        </w:tc>
        <w:tc>
          <w:tcPr>
            <w:tcW w:w="5868" w:type="dxa"/>
            <w:shd w:val="clear" w:color="auto" w:fill="auto"/>
            <w:hideMark/>
          </w:tcPr>
          <w:p w14:paraId="3A250C91"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advertisements are issued after prior permission of the Exchange and specifically comply with Exchange circulars</w:t>
            </w:r>
          </w:p>
        </w:tc>
        <w:tc>
          <w:tcPr>
            <w:tcW w:w="1843" w:type="dxa"/>
            <w:shd w:val="clear" w:color="auto" w:fill="auto"/>
            <w:hideMark/>
          </w:tcPr>
          <w:p w14:paraId="3A5FE07B" w14:textId="164FFC7B"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B33A54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75953E9"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48B43764" w14:textId="77777777" w:rsidTr="5F40A162">
        <w:trPr>
          <w:trHeight w:val="1584"/>
        </w:trPr>
        <w:tc>
          <w:tcPr>
            <w:tcW w:w="506" w:type="dxa"/>
            <w:shd w:val="clear" w:color="auto" w:fill="auto"/>
            <w:hideMark/>
          </w:tcPr>
          <w:p w14:paraId="0A78BD81"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j</w:t>
            </w:r>
          </w:p>
        </w:tc>
        <w:tc>
          <w:tcPr>
            <w:tcW w:w="5868" w:type="dxa"/>
            <w:shd w:val="clear" w:color="auto" w:fill="auto"/>
            <w:hideMark/>
          </w:tcPr>
          <w:p w14:paraId="550AA13A"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Member, its Group companies/   third party or its associate has not offered any schemes/   leagues/   competitions and has not issued any advertisement for the same. Further, the </w:t>
            </w:r>
            <w:proofErr w:type="gramStart"/>
            <w:r w:rsidRPr="002D66E9">
              <w:rPr>
                <w:rFonts w:ascii="Arial" w:eastAsia="Times New Roman" w:hAnsi="Arial" w:cs="Arial"/>
                <w:color w:val="000000"/>
                <w:sz w:val="20"/>
                <w:szCs w:val="20"/>
                <w:lang w:eastAsia="en-IN"/>
              </w:rPr>
              <w:t>stock broker</w:t>
            </w:r>
            <w:proofErr w:type="gramEnd"/>
            <w:r w:rsidRPr="002D66E9">
              <w:rPr>
                <w:rFonts w:ascii="Arial" w:eastAsia="Times New Roman" w:hAnsi="Arial" w:cs="Arial"/>
                <w:color w:val="000000"/>
                <w:sz w:val="20"/>
                <w:szCs w:val="20"/>
                <w:lang w:eastAsia="en-IN"/>
              </w:rPr>
              <w:t xml:space="preserve"> has not carried out advertisements in which celebrities form part of the advertisement. </w:t>
            </w:r>
          </w:p>
        </w:tc>
        <w:tc>
          <w:tcPr>
            <w:tcW w:w="1843" w:type="dxa"/>
            <w:shd w:val="clear" w:color="auto" w:fill="auto"/>
            <w:hideMark/>
          </w:tcPr>
          <w:p w14:paraId="13D82416" w14:textId="2D57E943"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5ED16B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38C4EB4"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74E3DC32" w14:textId="77777777" w:rsidTr="5F40A162">
        <w:trPr>
          <w:trHeight w:val="528"/>
        </w:trPr>
        <w:tc>
          <w:tcPr>
            <w:tcW w:w="506" w:type="dxa"/>
            <w:shd w:val="clear" w:color="auto" w:fill="auto"/>
            <w:hideMark/>
          </w:tcPr>
          <w:p w14:paraId="44BDD5AA"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k</w:t>
            </w:r>
          </w:p>
        </w:tc>
        <w:tc>
          <w:tcPr>
            <w:tcW w:w="5868" w:type="dxa"/>
            <w:shd w:val="clear" w:color="auto" w:fill="auto"/>
            <w:hideMark/>
          </w:tcPr>
          <w:p w14:paraId="41BAA889"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SEBI registration certificate of the Trading Member was displayed at the location of audit.</w:t>
            </w:r>
          </w:p>
        </w:tc>
        <w:tc>
          <w:tcPr>
            <w:tcW w:w="1843" w:type="dxa"/>
            <w:shd w:val="clear" w:color="auto" w:fill="auto"/>
            <w:hideMark/>
          </w:tcPr>
          <w:p w14:paraId="30E05814" w14:textId="2E5631C2"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99FB59C"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F06D9F1"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59EFBC9" w14:textId="77777777" w:rsidTr="5F40A162">
        <w:trPr>
          <w:trHeight w:val="792"/>
        </w:trPr>
        <w:tc>
          <w:tcPr>
            <w:tcW w:w="506" w:type="dxa"/>
            <w:shd w:val="clear" w:color="auto" w:fill="auto"/>
            <w:hideMark/>
          </w:tcPr>
          <w:p w14:paraId="64836EDC"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l</w:t>
            </w:r>
          </w:p>
        </w:tc>
        <w:tc>
          <w:tcPr>
            <w:tcW w:w="5868" w:type="dxa"/>
            <w:shd w:val="clear" w:color="auto" w:fill="auto"/>
            <w:hideMark/>
          </w:tcPr>
          <w:p w14:paraId="2140E223"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not dealt with suspended</w:t>
            </w:r>
            <w:proofErr w:type="gramStart"/>
            <w:r w:rsidRPr="002D66E9">
              <w:rPr>
                <w:rFonts w:ascii="Arial" w:eastAsia="Times New Roman" w:hAnsi="Arial" w:cs="Arial"/>
                <w:color w:val="000000"/>
                <w:sz w:val="20"/>
                <w:szCs w:val="20"/>
                <w:lang w:eastAsia="en-IN"/>
              </w:rPr>
              <w:t>/  defaulter</w:t>
            </w:r>
            <w:proofErr w:type="gramEnd"/>
            <w:r w:rsidRPr="002D66E9">
              <w:rPr>
                <w:rFonts w:ascii="Arial" w:eastAsia="Times New Roman" w:hAnsi="Arial" w:cs="Arial"/>
                <w:color w:val="000000"/>
                <w:sz w:val="20"/>
                <w:szCs w:val="20"/>
                <w:lang w:eastAsia="en-IN"/>
              </w:rPr>
              <w:t>/  expelled members and entities prohibited from accessing market.</w:t>
            </w:r>
          </w:p>
        </w:tc>
        <w:tc>
          <w:tcPr>
            <w:tcW w:w="1843" w:type="dxa"/>
            <w:shd w:val="clear" w:color="auto" w:fill="auto"/>
            <w:hideMark/>
          </w:tcPr>
          <w:p w14:paraId="513027FD" w14:textId="42BFA66C"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F7AF57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B28C1C8"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BE261C7" w14:textId="77777777" w:rsidTr="5F40A162">
        <w:trPr>
          <w:trHeight w:val="2258"/>
        </w:trPr>
        <w:tc>
          <w:tcPr>
            <w:tcW w:w="506" w:type="dxa"/>
            <w:shd w:val="clear" w:color="auto" w:fill="auto"/>
            <w:hideMark/>
          </w:tcPr>
          <w:p w14:paraId="0F2E17AD"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m</w:t>
            </w:r>
          </w:p>
        </w:tc>
        <w:tc>
          <w:tcPr>
            <w:tcW w:w="5868" w:type="dxa"/>
            <w:shd w:val="clear" w:color="auto" w:fill="auto"/>
            <w:hideMark/>
          </w:tcPr>
          <w:p w14:paraId="764F1086"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Last submitted net worth certificate to the Exchange is correctly submitted</w:t>
            </w:r>
          </w:p>
        </w:tc>
        <w:tc>
          <w:tcPr>
            <w:tcW w:w="1843" w:type="dxa"/>
            <w:shd w:val="clear" w:color="auto" w:fill="auto"/>
            <w:hideMark/>
          </w:tcPr>
          <w:p w14:paraId="5239EC39" w14:textId="012D85C8"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328372D"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Ascertain the correctness of the Net worth calculation and report if there is an erosion of more than 50% of the Net worth as per the minimum requirement prescribed by the Exchange along with the reasons of such erosion. In case of shortfall of Net worth comment on reason and date of recoupment of shortfall and in case of erosion, comment on reason of erosion. </w:t>
            </w:r>
          </w:p>
        </w:tc>
        <w:tc>
          <w:tcPr>
            <w:tcW w:w="2201" w:type="dxa"/>
            <w:shd w:val="clear" w:color="auto" w:fill="auto"/>
            <w:hideMark/>
          </w:tcPr>
          <w:p w14:paraId="08D9857A"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5800736A" w14:textId="77777777" w:rsidTr="5F40A162">
        <w:trPr>
          <w:trHeight w:val="1320"/>
        </w:trPr>
        <w:tc>
          <w:tcPr>
            <w:tcW w:w="506" w:type="dxa"/>
            <w:shd w:val="clear" w:color="auto" w:fill="auto"/>
            <w:hideMark/>
          </w:tcPr>
          <w:p w14:paraId="56CDDB92"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n</w:t>
            </w:r>
          </w:p>
        </w:tc>
        <w:tc>
          <w:tcPr>
            <w:tcW w:w="5868" w:type="dxa"/>
            <w:shd w:val="clear" w:color="auto" w:fill="auto"/>
            <w:hideMark/>
          </w:tcPr>
          <w:p w14:paraId="326D466F"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not engaged in any activity involving any personal financial liability, other than of securities or commodities derivative or which is connected to or incidental to or consequential upon securities </w:t>
            </w:r>
            <w:proofErr w:type="gramStart"/>
            <w:r w:rsidRPr="002D66E9">
              <w:rPr>
                <w:rFonts w:ascii="Arial" w:eastAsia="Times New Roman" w:hAnsi="Arial" w:cs="Arial"/>
                <w:color w:val="000000"/>
                <w:sz w:val="20"/>
                <w:szCs w:val="20"/>
                <w:lang w:eastAsia="en-IN"/>
              </w:rPr>
              <w:t>/  commodities</w:t>
            </w:r>
            <w:proofErr w:type="gramEnd"/>
            <w:r w:rsidRPr="002D66E9">
              <w:rPr>
                <w:rFonts w:ascii="Arial" w:eastAsia="Times New Roman" w:hAnsi="Arial" w:cs="Arial"/>
                <w:color w:val="000000"/>
                <w:sz w:val="20"/>
                <w:szCs w:val="20"/>
                <w:lang w:eastAsia="en-IN"/>
              </w:rPr>
              <w:t xml:space="preserve"> business </w:t>
            </w:r>
          </w:p>
        </w:tc>
        <w:tc>
          <w:tcPr>
            <w:tcW w:w="1843" w:type="dxa"/>
            <w:shd w:val="clear" w:color="auto" w:fill="auto"/>
            <w:hideMark/>
          </w:tcPr>
          <w:p w14:paraId="2533D45C" w14:textId="1084C47D"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066A49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CC40BAC"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4E82009F" w14:textId="77777777" w:rsidTr="5F40A162">
        <w:trPr>
          <w:trHeight w:val="792"/>
        </w:trPr>
        <w:tc>
          <w:tcPr>
            <w:tcW w:w="506" w:type="dxa"/>
            <w:shd w:val="clear" w:color="auto" w:fill="auto"/>
            <w:hideMark/>
          </w:tcPr>
          <w:p w14:paraId="2458909C"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o</w:t>
            </w:r>
          </w:p>
        </w:tc>
        <w:tc>
          <w:tcPr>
            <w:tcW w:w="5868" w:type="dxa"/>
            <w:shd w:val="clear" w:color="auto" w:fill="auto"/>
            <w:hideMark/>
          </w:tcPr>
          <w:p w14:paraId="74B0881C"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Dividend and other corporate benefits received on behalf of clients is paid/credited/passed on to the respective </w:t>
            </w:r>
            <w:proofErr w:type="gramStart"/>
            <w:r w:rsidRPr="002D66E9">
              <w:rPr>
                <w:rFonts w:ascii="Arial" w:eastAsia="Times New Roman" w:hAnsi="Arial" w:cs="Arial"/>
                <w:sz w:val="20"/>
                <w:szCs w:val="20"/>
                <w:lang w:eastAsia="en-IN"/>
              </w:rPr>
              <w:t>clients</w:t>
            </w:r>
            <w:proofErr w:type="gramEnd"/>
            <w:r w:rsidRPr="002D66E9">
              <w:rPr>
                <w:rFonts w:ascii="Arial" w:eastAsia="Times New Roman" w:hAnsi="Arial" w:cs="Arial"/>
                <w:sz w:val="20"/>
                <w:szCs w:val="20"/>
                <w:lang w:eastAsia="en-IN"/>
              </w:rPr>
              <w:t xml:space="preserve"> account.</w:t>
            </w:r>
          </w:p>
        </w:tc>
        <w:tc>
          <w:tcPr>
            <w:tcW w:w="1843" w:type="dxa"/>
            <w:shd w:val="clear" w:color="auto" w:fill="auto"/>
            <w:hideMark/>
          </w:tcPr>
          <w:p w14:paraId="33629967" w14:textId="57A93E1A"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8A3C86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E4B0169" w14:textId="77777777"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Members- Registered for Any Segment</w:t>
            </w:r>
          </w:p>
        </w:tc>
      </w:tr>
      <w:tr w:rsidR="00FF71B0" w:rsidRPr="002D66E9" w14:paraId="420361DF" w14:textId="77777777" w:rsidTr="5F40A162">
        <w:trPr>
          <w:trHeight w:val="1834"/>
        </w:trPr>
        <w:tc>
          <w:tcPr>
            <w:tcW w:w="506" w:type="dxa"/>
            <w:shd w:val="clear" w:color="auto" w:fill="auto"/>
            <w:hideMark/>
          </w:tcPr>
          <w:p w14:paraId="6C5EA7C1"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p</w:t>
            </w:r>
          </w:p>
        </w:tc>
        <w:tc>
          <w:tcPr>
            <w:tcW w:w="5868" w:type="dxa"/>
            <w:shd w:val="clear" w:color="auto" w:fill="auto"/>
            <w:hideMark/>
          </w:tcPr>
          <w:p w14:paraId="065688B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Review of Net worth Requirement as prescribed by the Exchange</w:t>
            </w:r>
          </w:p>
        </w:tc>
        <w:tc>
          <w:tcPr>
            <w:tcW w:w="1843" w:type="dxa"/>
            <w:shd w:val="clear" w:color="auto" w:fill="auto"/>
            <w:hideMark/>
          </w:tcPr>
          <w:p w14:paraId="40C74951" w14:textId="7892EC22"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As on 31st December/30th June of every year as applicable in the Audit period </w:t>
            </w:r>
          </w:p>
        </w:tc>
        <w:tc>
          <w:tcPr>
            <w:tcW w:w="4325" w:type="dxa"/>
            <w:shd w:val="clear" w:color="auto" w:fill="auto"/>
            <w:hideMark/>
          </w:tcPr>
          <w:p w14:paraId="38547FCB" w14:textId="77777777" w:rsidR="00FF71B0" w:rsidRPr="002D66E9" w:rsidRDefault="00FF71B0" w:rsidP="00FF71B0">
            <w:pPr>
              <w:spacing w:after="0" w:line="240" w:lineRule="auto"/>
              <w:rPr>
                <w:rFonts w:ascii="Arial" w:eastAsia="Times New Roman" w:hAnsi="Arial" w:cs="Arial"/>
                <w:color w:val="000000"/>
                <w:sz w:val="20"/>
                <w:szCs w:val="20"/>
                <w:lang w:eastAsia="en-IN"/>
              </w:rPr>
            </w:pPr>
            <w:proofErr w:type="spellStart"/>
            <w:r w:rsidRPr="002D66E9">
              <w:rPr>
                <w:rFonts w:ascii="Arial" w:eastAsia="Times New Roman" w:hAnsi="Arial" w:cs="Arial"/>
                <w:color w:val="000000"/>
                <w:sz w:val="20"/>
                <w:szCs w:val="20"/>
                <w:lang w:eastAsia="en-IN"/>
              </w:rPr>
              <w:t>Analyze</w:t>
            </w:r>
            <w:proofErr w:type="spellEnd"/>
            <w:r w:rsidRPr="002D66E9">
              <w:rPr>
                <w:rFonts w:ascii="Arial" w:eastAsia="Times New Roman" w:hAnsi="Arial" w:cs="Arial"/>
                <w:color w:val="000000"/>
                <w:sz w:val="20"/>
                <w:szCs w:val="20"/>
                <w:lang w:eastAsia="en-IN"/>
              </w:rPr>
              <w:t> the Net worth requirement as specified, report if there is shortfall of Net worth/erosion of more than 50% of the Net worth. In case of shortfall of Net worth comment on reason and date of recoupment of shortfall and in case of erosion, comment on reason of erosion. </w:t>
            </w:r>
          </w:p>
        </w:tc>
        <w:tc>
          <w:tcPr>
            <w:tcW w:w="2201" w:type="dxa"/>
            <w:shd w:val="clear" w:color="auto" w:fill="auto"/>
            <w:hideMark/>
          </w:tcPr>
          <w:p w14:paraId="1CB760A5"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0AC471DD" w14:textId="77777777" w:rsidTr="5F40A162">
        <w:trPr>
          <w:trHeight w:val="792"/>
        </w:trPr>
        <w:tc>
          <w:tcPr>
            <w:tcW w:w="506" w:type="dxa"/>
            <w:shd w:val="clear" w:color="auto" w:fill="D9D9D9" w:themeFill="background1" w:themeFillShade="D9"/>
            <w:hideMark/>
          </w:tcPr>
          <w:p w14:paraId="16CE903D"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10</w:t>
            </w:r>
          </w:p>
        </w:tc>
        <w:tc>
          <w:tcPr>
            <w:tcW w:w="5868" w:type="dxa"/>
            <w:shd w:val="clear" w:color="auto" w:fill="D9D9D9" w:themeFill="background1" w:themeFillShade="D9"/>
            <w:hideMark/>
          </w:tcPr>
          <w:p w14:paraId="0D80410A"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Systems &amp; Procedures pertaining to Prevention of Money Laundering Act, </w:t>
            </w:r>
            <w:proofErr w:type="gramStart"/>
            <w:r w:rsidRPr="002D66E9">
              <w:rPr>
                <w:rFonts w:ascii="Arial" w:eastAsia="Times New Roman" w:hAnsi="Arial" w:cs="Arial"/>
                <w:b/>
                <w:bCs/>
                <w:color w:val="000000"/>
                <w:sz w:val="20"/>
                <w:szCs w:val="20"/>
                <w:lang w:eastAsia="en-IN"/>
              </w:rPr>
              <w:t>PMLA,  2002</w:t>
            </w:r>
            <w:proofErr w:type="gramEnd"/>
          </w:p>
        </w:tc>
        <w:tc>
          <w:tcPr>
            <w:tcW w:w="1843" w:type="dxa"/>
            <w:shd w:val="clear" w:color="auto" w:fill="auto"/>
            <w:hideMark/>
          </w:tcPr>
          <w:p w14:paraId="0C4BDE0C" w14:textId="55413B56"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4325" w:type="dxa"/>
            <w:shd w:val="clear" w:color="auto" w:fill="auto"/>
            <w:hideMark/>
          </w:tcPr>
          <w:p w14:paraId="55923BCA"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60C8E85"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FF71B0" w:rsidRPr="002D66E9" w14:paraId="029A22C7" w14:textId="77777777" w:rsidTr="5F40A162">
        <w:trPr>
          <w:trHeight w:val="792"/>
        </w:trPr>
        <w:tc>
          <w:tcPr>
            <w:tcW w:w="506" w:type="dxa"/>
            <w:shd w:val="clear" w:color="auto" w:fill="auto"/>
            <w:hideMark/>
          </w:tcPr>
          <w:p w14:paraId="2D50F431"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15B4CB87"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Principal officer has been appointed and details of the same or any change thereafter was intimated to FIU &amp; Exchange</w:t>
            </w:r>
          </w:p>
        </w:tc>
        <w:tc>
          <w:tcPr>
            <w:tcW w:w="1843" w:type="dxa"/>
            <w:shd w:val="clear" w:color="auto" w:fill="auto"/>
            <w:hideMark/>
          </w:tcPr>
          <w:p w14:paraId="53F0B7B5" w14:textId="63C50D38"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4C48766"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28B3C6F"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39FF6F90" w14:textId="77777777" w:rsidTr="5F40A162">
        <w:trPr>
          <w:trHeight w:val="792"/>
        </w:trPr>
        <w:tc>
          <w:tcPr>
            <w:tcW w:w="506" w:type="dxa"/>
            <w:shd w:val="clear" w:color="auto" w:fill="auto"/>
            <w:hideMark/>
          </w:tcPr>
          <w:p w14:paraId="6E34E576"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7E53D069"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Designated Director has been appointed and details of the same or any change thereafter was intimated to Financial Intelligence </w:t>
            </w:r>
            <w:proofErr w:type="gramStart"/>
            <w:r w:rsidRPr="002D66E9">
              <w:rPr>
                <w:rFonts w:ascii="Arial" w:eastAsia="Times New Roman" w:hAnsi="Arial" w:cs="Arial"/>
                <w:sz w:val="20"/>
                <w:szCs w:val="20"/>
                <w:lang w:eastAsia="en-IN"/>
              </w:rPr>
              <w:t>Unit(</w:t>
            </w:r>
            <w:proofErr w:type="gramEnd"/>
            <w:r w:rsidRPr="002D66E9">
              <w:rPr>
                <w:rFonts w:ascii="Arial" w:eastAsia="Times New Roman" w:hAnsi="Arial" w:cs="Arial"/>
                <w:sz w:val="20"/>
                <w:szCs w:val="20"/>
                <w:lang w:eastAsia="en-IN"/>
              </w:rPr>
              <w:t>FIU) &amp; Exchange</w:t>
            </w:r>
          </w:p>
        </w:tc>
        <w:tc>
          <w:tcPr>
            <w:tcW w:w="1843" w:type="dxa"/>
            <w:shd w:val="clear" w:color="auto" w:fill="auto"/>
            <w:hideMark/>
          </w:tcPr>
          <w:p w14:paraId="706F3651" w14:textId="21B6398B"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583AA19"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72177D8"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372C2F6D" w14:textId="77777777" w:rsidTr="5F40A162">
        <w:trPr>
          <w:trHeight w:val="528"/>
        </w:trPr>
        <w:tc>
          <w:tcPr>
            <w:tcW w:w="506" w:type="dxa"/>
            <w:shd w:val="clear" w:color="auto" w:fill="auto"/>
            <w:hideMark/>
          </w:tcPr>
          <w:p w14:paraId="1767B5D7"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c</w:t>
            </w:r>
          </w:p>
        </w:tc>
        <w:tc>
          <w:tcPr>
            <w:tcW w:w="5868" w:type="dxa"/>
            <w:shd w:val="clear" w:color="auto" w:fill="auto"/>
            <w:hideMark/>
          </w:tcPr>
          <w:p w14:paraId="00B7BA5F"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member has adopted and implemented written guidelines prescribed under PMLA, 2002. </w:t>
            </w:r>
          </w:p>
        </w:tc>
        <w:tc>
          <w:tcPr>
            <w:tcW w:w="1843" w:type="dxa"/>
            <w:shd w:val="clear" w:color="auto" w:fill="auto"/>
            <w:hideMark/>
          </w:tcPr>
          <w:p w14:paraId="23758A02" w14:textId="7966790C"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F3C2AB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240B351"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71014EC2" w14:textId="77777777" w:rsidTr="5F40A162">
        <w:trPr>
          <w:trHeight w:val="841"/>
        </w:trPr>
        <w:tc>
          <w:tcPr>
            <w:tcW w:w="506" w:type="dxa"/>
            <w:shd w:val="clear" w:color="auto" w:fill="auto"/>
            <w:hideMark/>
          </w:tcPr>
          <w:p w14:paraId="35242BF6"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47B73B28"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Member has adequate system in place that allows continuous monitoring of transactions and generates alerts based on set parameters for suspicious transactions.</w:t>
            </w:r>
          </w:p>
        </w:tc>
        <w:tc>
          <w:tcPr>
            <w:tcW w:w="1843" w:type="dxa"/>
            <w:shd w:val="clear" w:color="auto" w:fill="auto"/>
            <w:hideMark/>
          </w:tcPr>
          <w:p w14:paraId="5B654F9C" w14:textId="5E950583"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8AC0AF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B2D396F"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F5A49BB" w14:textId="77777777" w:rsidTr="5F40A162">
        <w:trPr>
          <w:trHeight w:val="792"/>
        </w:trPr>
        <w:tc>
          <w:tcPr>
            <w:tcW w:w="506" w:type="dxa"/>
            <w:shd w:val="clear" w:color="auto" w:fill="auto"/>
            <w:hideMark/>
          </w:tcPr>
          <w:p w14:paraId="5A3756D8"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w:t>
            </w:r>
          </w:p>
        </w:tc>
        <w:tc>
          <w:tcPr>
            <w:tcW w:w="5868" w:type="dxa"/>
            <w:shd w:val="clear" w:color="auto" w:fill="auto"/>
            <w:hideMark/>
          </w:tcPr>
          <w:p w14:paraId="180B8BBD"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Adequate systems &amp; procedures are in place to scrutinize the alerts for arriving at suspicious transactions and reporting the same to FIU.</w:t>
            </w:r>
          </w:p>
        </w:tc>
        <w:tc>
          <w:tcPr>
            <w:tcW w:w="1843" w:type="dxa"/>
            <w:shd w:val="clear" w:color="auto" w:fill="auto"/>
            <w:hideMark/>
          </w:tcPr>
          <w:p w14:paraId="0DFCA163" w14:textId="4EBABD25"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FC810A2"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932DD23"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DE93DFF" w14:textId="77777777" w:rsidTr="5F40A162">
        <w:trPr>
          <w:trHeight w:val="792"/>
        </w:trPr>
        <w:tc>
          <w:tcPr>
            <w:tcW w:w="506" w:type="dxa"/>
            <w:shd w:val="clear" w:color="auto" w:fill="auto"/>
            <w:hideMark/>
          </w:tcPr>
          <w:p w14:paraId="65CB3F62"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414B7223"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adequate systems &amp; procedures in place to ensure screening of employees while hiring.</w:t>
            </w:r>
          </w:p>
        </w:tc>
        <w:tc>
          <w:tcPr>
            <w:tcW w:w="1843" w:type="dxa"/>
            <w:shd w:val="clear" w:color="auto" w:fill="auto"/>
            <w:hideMark/>
          </w:tcPr>
          <w:p w14:paraId="066672E6" w14:textId="5D1F6F80"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3528E4A"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31297138"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09D874A8" w14:textId="77777777" w:rsidTr="5F40A162">
        <w:trPr>
          <w:trHeight w:val="1056"/>
        </w:trPr>
        <w:tc>
          <w:tcPr>
            <w:tcW w:w="506" w:type="dxa"/>
            <w:shd w:val="clear" w:color="auto" w:fill="auto"/>
            <w:hideMark/>
          </w:tcPr>
          <w:p w14:paraId="17FC3283"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412A7B0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Record of transactions, its nature &amp; value and records of reporting made to FIU are maintained and preserved by the member as prescribed under Rule 3, 7 &amp; 8 of PMLA.</w:t>
            </w:r>
          </w:p>
        </w:tc>
        <w:tc>
          <w:tcPr>
            <w:tcW w:w="1843" w:type="dxa"/>
            <w:shd w:val="clear" w:color="auto" w:fill="auto"/>
            <w:hideMark/>
          </w:tcPr>
          <w:p w14:paraId="15BE47D6" w14:textId="5ADE66A8"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FD6882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43113FC"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41F1C57A" w14:textId="77777777" w:rsidTr="5F40A162">
        <w:trPr>
          <w:trHeight w:val="792"/>
        </w:trPr>
        <w:tc>
          <w:tcPr>
            <w:tcW w:w="506" w:type="dxa"/>
            <w:shd w:val="clear" w:color="auto" w:fill="auto"/>
            <w:hideMark/>
          </w:tcPr>
          <w:p w14:paraId="4FFFF6CB"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h</w:t>
            </w:r>
          </w:p>
        </w:tc>
        <w:tc>
          <w:tcPr>
            <w:tcW w:w="5868" w:type="dxa"/>
            <w:shd w:val="clear" w:color="auto" w:fill="auto"/>
            <w:hideMark/>
          </w:tcPr>
          <w:p w14:paraId="29ABB891"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ongoing training program for employees so that staff are adequately trained in AML &amp; CFT procedure.</w:t>
            </w:r>
          </w:p>
        </w:tc>
        <w:tc>
          <w:tcPr>
            <w:tcW w:w="1843" w:type="dxa"/>
            <w:shd w:val="clear" w:color="auto" w:fill="auto"/>
            <w:hideMark/>
          </w:tcPr>
          <w:p w14:paraId="3BD45EF4" w14:textId="40B1C1FA"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D4B8D08"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366E564E"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ED66F49" w14:textId="77777777" w:rsidTr="5F40A162">
        <w:trPr>
          <w:trHeight w:val="864"/>
        </w:trPr>
        <w:tc>
          <w:tcPr>
            <w:tcW w:w="506" w:type="dxa"/>
            <w:shd w:val="clear" w:color="auto" w:fill="auto"/>
            <w:hideMark/>
          </w:tcPr>
          <w:p w14:paraId="7331BCAC"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i</w:t>
            </w:r>
            <w:proofErr w:type="spellEnd"/>
          </w:p>
        </w:tc>
        <w:tc>
          <w:tcPr>
            <w:tcW w:w="5868" w:type="dxa"/>
            <w:shd w:val="clear" w:color="auto" w:fill="auto"/>
            <w:hideMark/>
          </w:tcPr>
          <w:p w14:paraId="56200D2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taken adequate measures to carry out &amp; document risk assessment to identify, assess and mitigate its money laundering and terrorist financing risk.</w:t>
            </w:r>
          </w:p>
        </w:tc>
        <w:tc>
          <w:tcPr>
            <w:tcW w:w="1843" w:type="dxa"/>
            <w:shd w:val="clear" w:color="auto" w:fill="auto"/>
            <w:hideMark/>
          </w:tcPr>
          <w:p w14:paraId="26A50542" w14:textId="7AB6B9ED"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3C76D06"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34AE53ED"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590C170B" w14:textId="77777777" w:rsidTr="5F40A162">
        <w:trPr>
          <w:trHeight w:val="792"/>
        </w:trPr>
        <w:tc>
          <w:tcPr>
            <w:tcW w:w="506" w:type="dxa"/>
            <w:shd w:val="clear" w:color="auto" w:fill="auto"/>
            <w:hideMark/>
          </w:tcPr>
          <w:p w14:paraId="2378023D"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j</w:t>
            </w:r>
          </w:p>
        </w:tc>
        <w:tc>
          <w:tcPr>
            <w:tcW w:w="5868" w:type="dxa"/>
            <w:shd w:val="clear" w:color="auto" w:fill="auto"/>
            <w:hideMark/>
          </w:tcPr>
          <w:p w14:paraId="4DFA92E9"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complied with the requirements of the various FATF public statements and updated UNSC lists which are circulated by the exchanges</w:t>
            </w:r>
          </w:p>
        </w:tc>
        <w:tc>
          <w:tcPr>
            <w:tcW w:w="1843" w:type="dxa"/>
            <w:shd w:val="clear" w:color="auto" w:fill="auto"/>
            <w:hideMark/>
          </w:tcPr>
          <w:p w14:paraId="20E2C9B1" w14:textId="73CD2E34"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376044FF"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343BF3C"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3BBCCEF3" w14:textId="77777777" w:rsidTr="5F40A162">
        <w:trPr>
          <w:trHeight w:val="792"/>
        </w:trPr>
        <w:tc>
          <w:tcPr>
            <w:tcW w:w="506" w:type="dxa"/>
            <w:shd w:val="clear" w:color="auto" w:fill="auto"/>
            <w:hideMark/>
          </w:tcPr>
          <w:p w14:paraId="3FDCEE52"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k</w:t>
            </w:r>
          </w:p>
        </w:tc>
        <w:tc>
          <w:tcPr>
            <w:tcW w:w="5868" w:type="dxa"/>
            <w:shd w:val="clear" w:color="auto" w:fill="auto"/>
            <w:hideMark/>
          </w:tcPr>
          <w:p w14:paraId="19AF8ACC"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done the online registration with FIU-India and has got the FIU Registration no. (FIU-REID)</w:t>
            </w:r>
          </w:p>
        </w:tc>
        <w:tc>
          <w:tcPr>
            <w:tcW w:w="1843" w:type="dxa"/>
            <w:shd w:val="clear" w:color="auto" w:fill="auto"/>
            <w:hideMark/>
          </w:tcPr>
          <w:p w14:paraId="7E6C60C3" w14:textId="3EDDFDEA"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EC922EF"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54DFBAC"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5C6DF694" w14:textId="77777777" w:rsidTr="5F40A162">
        <w:trPr>
          <w:trHeight w:val="792"/>
        </w:trPr>
        <w:tc>
          <w:tcPr>
            <w:tcW w:w="506" w:type="dxa"/>
            <w:shd w:val="clear" w:color="auto" w:fill="auto"/>
            <w:hideMark/>
          </w:tcPr>
          <w:p w14:paraId="555C1578"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l</w:t>
            </w:r>
          </w:p>
        </w:tc>
        <w:tc>
          <w:tcPr>
            <w:tcW w:w="5868" w:type="dxa"/>
            <w:shd w:val="clear" w:color="auto" w:fill="auto"/>
            <w:hideMark/>
          </w:tcPr>
          <w:p w14:paraId="48B08A97"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Whether all relevant RFIs (Red Flag Indicator) have been implemented by the member per letter issued by FIU. </w:t>
            </w:r>
          </w:p>
        </w:tc>
        <w:tc>
          <w:tcPr>
            <w:tcW w:w="1843" w:type="dxa"/>
            <w:shd w:val="clear" w:color="auto" w:fill="auto"/>
            <w:hideMark/>
          </w:tcPr>
          <w:p w14:paraId="37C18F35" w14:textId="1B0721C6"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79FC19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6D38A4F" w14:textId="77777777"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Members- Registered for Any Segment</w:t>
            </w:r>
          </w:p>
        </w:tc>
      </w:tr>
      <w:tr w:rsidR="00FF71B0" w:rsidRPr="002D66E9" w14:paraId="4DEDDF11" w14:textId="77777777" w:rsidTr="5F40A162">
        <w:trPr>
          <w:trHeight w:val="792"/>
        </w:trPr>
        <w:tc>
          <w:tcPr>
            <w:tcW w:w="506" w:type="dxa"/>
            <w:shd w:val="clear" w:color="auto" w:fill="auto"/>
            <w:hideMark/>
          </w:tcPr>
          <w:p w14:paraId="01996B9A"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m</w:t>
            </w:r>
          </w:p>
        </w:tc>
        <w:tc>
          <w:tcPr>
            <w:tcW w:w="5868" w:type="dxa"/>
            <w:shd w:val="clear" w:color="auto" w:fill="auto"/>
            <w:hideMark/>
          </w:tcPr>
          <w:p w14:paraId="75C1B2A2"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Senior management approval has been obtained for starting account relationship with a PEP client or for continuing the relationship.</w:t>
            </w:r>
          </w:p>
        </w:tc>
        <w:tc>
          <w:tcPr>
            <w:tcW w:w="1843" w:type="dxa"/>
            <w:shd w:val="clear" w:color="auto" w:fill="auto"/>
            <w:hideMark/>
          </w:tcPr>
          <w:p w14:paraId="22EED9D4" w14:textId="61A19025"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0276B77"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35278B7"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3419DFCD" w14:textId="77777777" w:rsidTr="5F40A162">
        <w:trPr>
          <w:trHeight w:val="792"/>
        </w:trPr>
        <w:tc>
          <w:tcPr>
            <w:tcW w:w="506" w:type="dxa"/>
            <w:shd w:val="clear" w:color="auto" w:fill="auto"/>
            <w:hideMark/>
          </w:tcPr>
          <w:p w14:paraId="3993802B"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n</w:t>
            </w:r>
          </w:p>
        </w:tc>
        <w:tc>
          <w:tcPr>
            <w:tcW w:w="5868" w:type="dxa"/>
            <w:shd w:val="clear" w:color="auto" w:fill="auto"/>
            <w:hideMark/>
          </w:tcPr>
          <w:p w14:paraId="6AA8C829"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Record of transactions are preserved and maintained in terms of Section 12 of Prevention of Money Laundering Act (PMLA),2002.</w:t>
            </w:r>
          </w:p>
        </w:tc>
        <w:tc>
          <w:tcPr>
            <w:tcW w:w="1843" w:type="dxa"/>
            <w:shd w:val="clear" w:color="auto" w:fill="auto"/>
            <w:hideMark/>
          </w:tcPr>
          <w:p w14:paraId="6813C53A" w14:textId="0EBFB0DC"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982375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3919BFB"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08A2B6E0" w14:textId="77777777" w:rsidTr="5F40A162">
        <w:trPr>
          <w:trHeight w:val="528"/>
        </w:trPr>
        <w:tc>
          <w:tcPr>
            <w:tcW w:w="506" w:type="dxa"/>
            <w:shd w:val="clear" w:color="auto" w:fill="auto"/>
            <w:hideMark/>
          </w:tcPr>
          <w:p w14:paraId="5FAB7970"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o</w:t>
            </w:r>
          </w:p>
        </w:tc>
        <w:tc>
          <w:tcPr>
            <w:tcW w:w="5868" w:type="dxa"/>
            <w:shd w:val="clear" w:color="auto" w:fill="auto"/>
            <w:hideMark/>
          </w:tcPr>
          <w:p w14:paraId="505E9FD8"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AML policy is in line with PMLA requirements.</w:t>
            </w:r>
          </w:p>
        </w:tc>
        <w:tc>
          <w:tcPr>
            <w:tcW w:w="1843" w:type="dxa"/>
            <w:shd w:val="clear" w:color="auto" w:fill="auto"/>
            <w:hideMark/>
          </w:tcPr>
          <w:p w14:paraId="5926F95C" w14:textId="2E328AF3"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7391ABC"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4C36FBE"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267CB3B4" w14:textId="77777777" w:rsidTr="5F40A162">
        <w:trPr>
          <w:trHeight w:val="792"/>
        </w:trPr>
        <w:tc>
          <w:tcPr>
            <w:tcW w:w="506" w:type="dxa"/>
            <w:shd w:val="clear" w:color="auto" w:fill="auto"/>
            <w:hideMark/>
          </w:tcPr>
          <w:p w14:paraId="654E63BF"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p</w:t>
            </w:r>
          </w:p>
        </w:tc>
        <w:tc>
          <w:tcPr>
            <w:tcW w:w="5868" w:type="dxa"/>
            <w:shd w:val="clear" w:color="auto" w:fill="auto"/>
            <w:hideMark/>
          </w:tcPr>
          <w:p w14:paraId="0B559552"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AML policy has been updated to reflect recent changes or has been updated with considerable delay</w:t>
            </w:r>
          </w:p>
        </w:tc>
        <w:tc>
          <w:tcPr>
            <w:tcW w:w="1843" w:type="dxa"/>
            <w:shd w:val="clear" w:color="auto" w:fill="auto"/>
            <w:hideMark/>
          </w:tcPr>
          <w:p w14:paraId="6D4E12B9" w14:textId="544C84DA"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7313C4A"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Policy Document </w:t>
            </w:r>
          </w:p>
        </w:tc>
        <w:tc>
          <w:tcPr>
            <w:tcW w:w="2201" w:type="dxa"/>
            <w:shd w:val="clear" w:color="auto" w:fill="auto"/>
            <w:hideMark/>
          </w:tcPr>
          <w:p w14:paraId="66E2D11A"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00EE7AAB" w14:textId="77777777" w:rsidTr="5F40A162">
        <w:trPr>
          <w:trHeight w:val="2170"/>
        </w:trPr>
        <w:tc>
          <w:tcPr>
            <w:tcW w:w="506" w:type="dxa"/>
            <w:shd w:val="clear" w:color="auto" w:fill="auto"/>
            <w:hideMark/>
          </w:tcPr>
          <w:p w14:paraId="1906D164"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q</w:t>
            </w:r>
          </w:p>
        </w:tc>
        <w:tc>
          <w:tcPr>
            <w:tcW w:w="5868" w:type="dxa"/>
            <w:shd w:val="clear" w:color="auto" w:fill="auto"/>
            <w:hideMark/>
          </w:tcPr>
          <w:p w14:paraId="359BAA5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maintained updated designated list in electronic form and names of existing clients are checked from such list. Further, member runs a check on the given parameters on a regular basis to </w:t>
            </w:r>
            <w:proofErr w:type="gramStart"/>
            <w:r w:rsidRPr="002D66E9">
              <w:rPr>
                <w:rFonts w:ascii="Arial" w:eastAsia="Times New Roman" w:hAnsi="Arial" w:cs="Arial"/>
                <w:color w:val="000000"/>
                <w:sz w:val="20"/>
                <w:szCs w:val="20"/>
                <w:lang w:eastAsia="en-IN"/>
              </w:rPr>
              <w:t>verify  whether</w:t>
            </w:r>
            <w:proofErr w:type="gramEnd"/>
            <w:r w:rsidRPr="002D66E9">
              <w:rPr>
                <w:rFonts w:ascii="Arial" w:eastAsia="Times New Roman" w:hAnsi="Arial" w:cs="Arial"/>
                <w:color w:val="000000"/>
                <w:sz w:val="20"/>
                <w:szCs w:val="20"/>
                <w:lang w:eastAsia="en-IN"/>
              </w:rPr>
              <w:t xml:space="preserve"> designated individuals/entities are holding any funds, financial assets or economic resources or related services held in the form of securities with them and have informed the relevant authority in timely manner in the event of any particulars matched with list of designated individuals / entities</w:t>
            </w:r>
          </w:p>
        </w:tc>
        <w:tc>
          <w:tcPr>
            <w:tcW w:w="1843" w:type="dxa"/>
            <w:shd w:val="clear" w:color="auto" w:fill="auto"/>
            <w:hideMark/>
          </w:tcPr>
          <w:p w14:paraId="2FE3A51A" w14:textId="64A0EE2A"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B419ED3"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F76F053"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7814D63E" w14:textId="77777777" w:rsidTr="5F40A162">
        <w:trPr>
          <w:trHeight w:val="2258"/>
        </w:trPr>
        <w:tc>
          <w:tcPr>
            <w:tcW w:w="506" w:type="dxa"/>
            <w:shd w:val="clear" w:color="auto" w:fill="auto"/>
            <w:hideMark/>
          </w:tcPr>
          <w:p w14:paraId="57E4B5C8"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r</w:t>
            </w:r>
          </w:p>
        </w:tc>
        <w:tc>
          <w:tcPr>
            <w:tcW w:w="5868" w:type="dxa"/>
            <w:shd w:val="clear" w:color="auto" w:fill="auto"/>
            <w:hideMark/>
          </w:tcPr>
          <w:p w14:paraId="7C1E9451"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Review of the appointment process of Principal Officer</w:t>
            </w:r>
            <w:r w:rsidRPr="002D66E9">
              <w:rPr>
                <w:rFonts w:ascii="Arial" w:eastAsia="Times New Roman" w:hAnsi="Arial" w:cs="Arial"/>
                <w:color w:val="000000"/>
                <w:sz w:val="20"/>
                <w:szCs w:val="20"/>
                <w:lang w:eastAsia="en-IN"/>
              </w:rPr>
              <w:br/>
              <w:t>- Verify internal norms for appointment</w:t>
            </w:r>
            <w:r w:rsidRPr="002D66E9">
              <w:rPr>
                <w:rFonts w:ascii="Arial" w:eastAsia="Times New Roman" w:hAnsi="Arial" w:cs="Arial"/>
                <w:color w:val="000000"/>
                <w:sz w:val="20"/>
                <w:szCs w:val="20"/>
                <w:lang w:eastAsia="en-IN"/>
              </w:rPr>
              <w:br/>
              <w:t>- Board of Director’s approval for appointment</w:t>
            </w:r>
            <w:r w:rsidRPr="002D66E9">
              <w:rPr>
                <w:rFonts w:ascii="Arial" w:eastAsia="Times New Roman" w:hAnsi="Arial" w:cs="Arial"/>
                <w:color w:val="000000"/>
                <w:sz w:val="20"/>
                <w:szCs w:val="20"/>
                <w:lang w:eastAsia="en-IN"/>
              </w:rPr>
              <w:br/>
              <w:t>- Role and responsibilities</w:t>
            </w:r>
            <w:r w:rsidRPr="002D66E9">
              <w:rPr>
                <w:rFonts w:ascii="Arial" w:eastAsia="Times New Roman" w:hAnsi="Arial" w:cs="Arial"/>
                <w:color w:val="000000"/>
                <w:sz w:val="20"/>
                <w:szCs w:val="20"/>
                <w:lang w:eastAsia="en-IN"/>
              </w:rPr>
              <w:br/>
              <w:t>- internal norms for appointment and reappointment</w:t>
            </w:r>
            <w:r w:rsidRPr="002D66E9">
              <w:rPr>
                <w:rFonts w:ascii="Arial" w:eastAsia="Times New Roman" w:hAnsi="Arial" w:cs="Arial"/>
                <w:color w:val="000000"/>
                <w:sz w:val="20"/>
                <w:szCs w:val="20"/>
                <w:lang w:eastAsia="en-IN"/>
              </w:rPr>
              <w:br/>
              <w:t>- Review of the nature and frequency of the reporting done between the Board or senior management with the Principal Officer and compliance dept. staff</w:t>
            </w:r>
            <w:r w:rsidRPr="002D66E9">
              <w:rPr>
                <w:rFonts w:ascii="Arial" w:eastAsia="Times New Roman" w:hAnsi="Arial" w:cs="Arial"/>
                <w:color w:val="000000"/>
                <w:sz w:val="20"/>
                <w:szCs w:val="20"/>
                <w:lang w:eastAsia="en-IN"/>
              </w:rPr>
              <w:br/>
              <w:t>- Seniority of the Principal Officer within the TM organisation.</w:t>
            </w:r>
          </w:p>
        </w:tc>
        <w:tc>
          <w:tcPr>
            <w:tcW w:w="1843" w:type="dxa"/>
            <w:shd w:val="clear" w:color="auto" w:fill="auto"/>
            <w:hideMark/>
          </w:tcPr>
          <w:p w14:paraId="3C2CEADA" w14:textId="31342A79"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23A77C0"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3810D053"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75E32A53" w14:textId="77777777" w:rsidTr="5F40A162">
        <w:trPr>
          <w:trHeight w:val="1495"/>
        </w:trPr>
        <w:tc>
          <w:tcPr>
            <w:tcW w:w="506" w:type="dxa"/>
            <w:shd w:val="clear" w:color="auto" w:fill="auto"/>
            <w:hideMark/>
          </w:tcPr>
          <w:p w14:paraId="526BFD69"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s</w:t>
            </w:r>
          </w:p>
        </w:tc>
        <w:tc>
          <w:tcPr>
            <w:tcW w:w="5868" w:type="dxa"/>
            <w:shd w:val="clear" w:color="auto" w:fill="auto"/>
            <w:hideMark/>
          </w:tcPr>
          <w:p w14:paraId="13E58CC6"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Verify the trading member’s policy on appointment of third party / registered intermediary for the purpose of (a) identification and verification of the identity of a client and (b) determination of whether the client is acting on behalf of a beneficial owner, identification of the beneficial owner and verification of the identity of the beneficial owner. </w:t>
            </w:r>
          </w:p>
        </w:tc>
        <w:tc>
          <w:tcPr>
            <w:tcW w:w="1843" w:type="dxa"/>
            <w:shd w:val="clear" w:color="auto" w:fill="auto"/>
            <w:hideMark/>
          </w:tcPr>
          <w:p w14:paraId="6856436C" w14:textId="0818DEA2"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065689D"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D6B3BD4"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21173C11" w14:textId="77777777" w:rsidTr="5F40A162">
        <w:trPr>
          <w:trHeight w:val="1040"/>
        </w:trPr>
        <w:tc>
          <w:tcPr>
            <w:tcW w:w="506" w:type="dxa"/>
            <w:shd w:val="clear" w:color="auto" w:fill="auto"/>
            <w:hideMark/>
          </w:tcPr>
          <w:p w14:paraId="26DBAB17"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t</w:t>
            </w:r>
          </w:p>
        </w:tc>
        <w:tc>
          <w:tcPr>
            <w:tcW w:w="5868" w:type="dxa"/>
            <w:shd w:val="clear" w:color="auto" w:fill="auto"/>
            <w:hideMark/>
          </w:tcPr>
          <w:p w14:paraId="543F4B6D"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ensured that exposure to clients (i.e. open positions, Margin received, MTM loss </w:t>
            </w:r>
            <w:proofErr w:type="spellStart"/>
            <w:proofErr w:type="gramStart"/>
            <w:r w:rsidRPr="002D66E9">
              <w:rPr>
                <w:rFonts w:ascii="Arial" w:eastAsia="Times New Roman" w:hAnsi="Arial" w:cs="Arial"/>
                <w:color w:val="000000"/>
                <w:sz w:val="20"/>
                <w:szCs w:val="20"/>
                <w:lang w:eastAsia="en-IN"/>
              </w:rPr>
              <w:t>incurred,receipts</w:t>
            </w:r>
            <w:proofErr w:type="spellEnd"/>
            <w:proofErr w:type="gramEnd"/>
            <w:r w:rsidRPr="002D66E9">
              <w:rPr>
                <w:rFonts w:ascii="Arial" w:eastAsia="Times New Roman" w:hAnsi="Arial" w:cs="Arial"/>
                <w:color w:val="000000"/>
                <w:sz w:val="20"/>
                <w:szCs w:val="20"/>
                <w:lang w:eastAsia="en-IN"/>
              </w:rPr>
              <w:t xml:space="preserve"> of funds etc.) is not disproportionate to client’s updated financial information (</w:t>
            </w:r>
            <w:proofErr w:type="spellStart"/>
            <w:r w:rsidRPr="002D66E9">
              <w:rPr>
                <w:rFonts w:ascii="Arial" w:eastAsia="Times New Roman" w:hAnsi="Arial" w:cs="Arial"/>
                <w:color w:val="000000"/>
                <w:sz w:val="20"/>
                <w:szCs w:val="20"/>
                <w:lang w:eastAsia="en-IN"/>
              </w:rPr>
              <w:t>i.e.Income</w:t>
            </w:r>
            <w:proofErr w:type="spellEnd"/>
            <w:r w:rsidRPr="002D66E9">
              <w:rPr>
                <w:rFonts w:ascii="Arial" w:eastAsia="Times New Roman" w:hAnsi="Arial" w:cs="Arial"/>
                <w:color w:val="000000"/>
                <w:sz w:val="20"/>
                <w:szCs w:val="20"/>
                <w:lang w:eastAsia="en-IN"/>
              </w:rPr>
              <w:t xml:space="preserve">/profit/Net worth of the client)    </w:t>
            </w:r>
          </w:p>
        </w:tc>
        <w:tc>
          <w:tcPr>
            <w:tcW w:w="1843" w:type="dxa"/>
            <w:shd w:val="clear" w:color="auto" w:fill="auto"/>
            <w:hideMark/>
          </w:tcPr>
          <w:p w14:paraId="1B3D65AC" w14:textId="4CFC949A"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2  </w:t>
            </w:r>
          </w:p>
        </w:tc>
        <w:tc>
          <w:tcPr>
            <w:tcW w:w="4325" w:type="dxa"/>
            <w:shd w:val="clear" w:color="auto" w:fill="auto"/>
            <w:hideMark/>
          </w:tcPr>
          <w:p w14:paraId="1D723F7E"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One date in each month with highest margin obligation of the member. </w:t>
            </w:r>
          </w:p>
        </w:tc>
        <w:tc>
          <w:tcPr>
            <w:tcW w:w="2201" w:type="dxa"/>
            <w:shd w:val="clear" w:color="auto" w:fill="auto"/>
            <w:hideMark/>
          </w:tcPr>
          <w:p w14:paraId="42FA8D9B"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40B4DBE" w14:textId="77777777" w:rsidTr="5F40A162">
        <w:trPr>
          <w:trHeight w:val="1140"/>
        </w:trPr>
        <w:tc>
          <w:tcPr>
            <w:tcW w:w="506" w:type="dxa"/>
            <w:shd w:val="clear" w:color="auto" w:fill="auto"/>
            <w:hideMark/>
          </w:tcPr>
          <w:p w14:paraId="136819F7"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u</w:t>
            </w:r>
          </w:p>
        </w:tc>
        <w:tc>
          <w:tcPr>
            <w:tcW w:w="5868" w:type="dxa"/>
            <w:shd w:val="clear" w:color="auto" w:fill="auto"/>
            <w:hideMark/>
          </w:tcPr>
          <w:p w14:paraId="1BB8DEA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complied with the guidance published by FATF regarding Risk Based Approach (RBA) for Securities Sector for effective implementation of revised FATF International Standards as per Exchange Circulars.</w:t>
            </w:r>
          </w:p>
        </w:tc>
        <w:tc>
          <w:tcPr>
            <w:tcW w:w="1843" w:type="dxa"/>
            <w:shd w:val="clear" w:color="auto" w:fill="auto"/>
            <w:hideMark/>
          </w:tcPr>
          <w:p w14:paraId="1E41FF1D" w14:textId="25B4E9C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4E4C497"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3756B284"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7314E315" w14:textId="77777777" w:rsidTr="5F40A162">
        <w:trPr>
          <w:trHeight w:val="1254"/>
        </w:trPr>
        <w:tc>
          <w:tcPr>
            <w:tcW w:w="506" w:type="dxa"/>
            <w:shd w:val="clear" w:color="auto" w:fill="auto"/>
            <w:hideMark/>
          </w:tcPr>
          <w:p w14:paraId="10B2390F"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v</w:t>
            </w:r>
          </w:p>
        </w:tc>
        <w:tc>
          <w:tcPr>
            <w:tcW w:w="5868" w:type="dxa"/>
            <w:shd w:val="clear" w:color="auto" w:fill="auto"/>
            <w:hideMark/>
          </w:tcPr>
          <w:p w14:paraId="2043AF6C"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Names of prospective clients are checked against the names of entities/individuals against whom sanctions have been applied and member has a practice of verifying its name of clients with latest updated FATF Statements and UNSC list circulated from time to time</w:t>
            </w:r>
          </w:p>
        </w:tc>
        <w:tc>
          <w:tcPr>
            <w:tcW w:w="1843" w:type="dxa"/>
            <w:shd w:val="clear" w:color="auto" w:fill="auto"/>
            <w:hideMark/>
          </w:tcPr>
          <w:p w14:paraId="5FAD73D6" w14:textId="4DF9FBC0"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C41BC06"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0D6FF82"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2A5E692E" w14:textId="77777777" w:rsidTr="5F40A162">
        <w:trPr>
          <w:trHeight w:val="792"/>
        </w:trPr>
        <w:tc>
          <w:tcPr>
            <w:tcW w:w="506" w:type="dxa"/>
            <w:shd w:val="clear" w:color="auto" w:fill="auto"/>
            <w:hideMark/>
          </w:tcPr>
          <w:p w14:paraId="03589A10"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w</w:t>
            </w:r>
          </w:p>
        </w:tc>
        <w:tc>
          <w:tcPr>
            <w:tcW w:w="5868" w:type="dxa"/>
            <w:shd w:val="clear" w:color="auto" w:fill="auto"/>
            <w:hideMark/>
          </w:tcPr>
          <w:p w14:paraId="791B0DFC"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Cash Transaction Report and Suspicious Transaction Report is submitted wherever applicable to FIU-IND in the prescribed format</w:t>
            </w:r>
          </w:p>
        </w:tc>
        <w:tc>
          <w:tcPr>
            <w:tcW w:w="1843" w:type="dxa"/>
            <w:shd w:val="clear" w:color="auto" w:fill="auto"/>
            <w:hideMark/>
          </w:tcPr>
          <w:p w14:paraId="1DF462E7" w14:textId="364B67AE"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382F03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1454B17"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40C57670" w14:textId="77777777" w:rsidTr="5F40A162">
        <w:trPr>
          <w:trHeight w:val="886"/>
        </w:trPr>
        <w:tc>
          <w:tcPr>
            <w:tcW w:w="506" w:type="dxa"/>
            <w:shd w:val="clear" w:color="auto" w:fill="auto"/>
            <w:hideMark/>
          </w:tcPr>
          <w:p w14:paraId="02F5C98E"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x</w:t>
            </w:r>
          </w:p>
        </w:tc>
        <w:tc>
          <w:tcPr>
            <w:tcW w:w="5868" w:type="dxa"/>
            <w:shd w:val="clear" w:color="auto" w:fill="auto"/>
            <w:hideMark/>
          </w:tcPr>
          <w:p w14:paraId="2A41F6C6"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adopted risk assessment while implementing client due diligence and the same is documented &amp; updated regularly as per PMLA guidelines</w:t>
            </w:r>
          </w:p>
        </w:tc>
        <w:tc>
          <w:tcPr>
            <w:tcW w:w="1843" w:type="dxa"/>
            <w:shd w:val="clear" w:color="auto" w:fill="auto"/>
            <w:hideMark/>
          </w:tcPr>
          <w:p w14:paraId="3FA4C786" w14:textId="62EAD00D"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F87360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12F5B10"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23321EDE" w14:textId="77777777" w:rsidTr="5F40A162">
        <w:trPr>
          <w:trHeight w:val="792"/>
        </w:trPr>
        <w:tc>
          <w:tcPr>
            <w:tcW w:w="506" w:type="dxa"/>
            <w:shd w:val="clear" w:color="auto" w:fill="auto"/>
            <w:hideMark/>
          </w:tcPr>
          <w:p w14:paraId="725D89D1"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y</w:t>
            </w:r>
          </w:p>
        </w:tc>
        <w:tc>
          <w:tcPr>
            <w:tcW w:w="5868" w:type="dxa"/>
            <w:shd w:val="clear" w:color="auto" w:fill="auto"/>
            <w:hideMark/>
          </w:tcPr>
          <w:p w14:paraId="097CFCAF"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applied enhanced due diligence measures for clients categorized as high risk and special category.</w:t>
            </w:r>
          </w:p>
        </w:tc>
        <w:tc>
          <w:tcPr>
            <w:tcW w:w="1843" w:type="dxa"/>
            <w:shd w:val="clear" w:color="auto" w:fill="auto"/>
            <w:hideMark/>
          </w:tcPr>
          <w:p w14:paraId="1AF66C77" w14:textId="59897D08"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AABCF1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C35B373"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057CB850" w14:textId="77777777" w:rsidTr="5F40A162">
        <w:trPr>
          <w:trHeight w:val="856"/>
        </w:trPr>
        <w:tc>
          <w:tcPr>
            <w:tcW w:w="506" w:type="dxa"/>
            <w:shd w:val="clear" w:color="auto" w:fill="auto"/>
            <w:hideMark/>
          </w:tcPr>
          <w:p w14:paraId="54D6E731"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z</w:t>
            </w:r>
          </w:p>
        </w:tc>
        <w:tc>
          <w:tcPr>
            <w:tcW w:w="5868" w:type="dxa"/>
            <w:shd w:val="clear" w:color="auto" w:fill="auto"/>
            <w:hideMark/>
          </w:tcPr>
          <w:p w14:paraId="537013A6"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applied enhanced due diligence measures for clients who are residents of jurisdictions listed in Financial Action Task Force (FATF) statements.</w:t>
            </w:r>
          </w:p>
        </w:tc>
        <w:tc>
          <w:tcPr>
            <w:tcW w:w="1843" w:type="dxa"/>
            <w:shd w:val="clear" w:color="auto" w:fill="auto"/>
            <w:hideMark/>
          </w:tcPr>
          <w:p w14:paraId="0DAEA0C6" w14:textId="19A64B43"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F5A7AC2"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D245279"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5E1CFD5D" w14:textId="77777777" w:rsidTr="5F40A162">
        <w:trPr>
          <w:trHeight w:val="288"/>
        </w:trPr>
        <w:tc>
          <w:tcPr>
            <w:tcW w:w="506" w:type="dxa"/>
            <w:shd w:val="clear" w:color="auto" w:fill="D9D9D9" w:themeFill="background1" w:themeFillShade="D9"/>
            <w:hideMark/>
          </w:tcPr>
          <w:p w14:paraId="1CB78C10"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11</w:t>
            </w:r>
          </w:p>
        </w:tc>
        <w:tc>
          <w:tcPr>
            <w:tcW w:w="5868" w:type="dxa"/>
            <w:shd w:val="clear" w:color="auto" w:fill="D9D9D9" w:themeFill="background1" w:themeFillShade="D9"/>
            <w:hideMark/>
          </w:tcPr>
          <w:p w14:paraId="488501BA"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Transfer of trades</w:t>
            </w:r>
          </w:p>
        </w:tc>
        <w:tc>
          <w:tcPr>
            <w:tcW w:w="1843" w:type="dxa"/>
            <w:shd w:val="clear" w:color="auto" w:fill="D9D9D9" w:themeFill="background1" w:themeFillShade="D9"/>
            <w:hideMark/>
          </w:tcPr>
          <w:p w14:paraId="31A01416" w14:textId="34CDBD29"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652F6FD3"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67E1D7B4"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FF71B0" w:rsidRPr="002D66E9" w14:paraId="21CC8EDD" w14:textId="77777777" w:rsidTr="5F40A162">
        <w:trPr>
          <w:trHeight w:val="1317"/>
        </w:trPr>
        <w:tc>
          <w:tcPr>
            <w:tcW w:w="506" w:type="dxa"/>
            <w:shd w:val="clear" w:color="auto" w:fill="auto"/>
            <w:hideMark/>
          </w:tcPr>
          <w:p w14:paraId="1930C4FC"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a</w:t>
            </w:r>
          </w:p>
        </w:tc>
        <w:tc>
          <w:tcPr>
            <w:tcW w:w="5868" w:type="dxa"/>
            <w:shd w:val="clear" w:color="auto" w:fill="auto"/>
            <w:hideMark/>
          </w:tcPr>
          <w:p w14:paraId="7F01B61C"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Trades were executed in respective clients account and are not transferred from one client code to another client code or from client code to pro or vice-versa in the back office of the member. In case of such transfers, if any specific pattern is observed instances to be provided in remarks column.</w:t>
            </w:r>
          </w:p>
        </w:tc>
        <w:tc>
          <w:tcPr>
            <w:tcW w:w="1843" w:type="dxa"/>
            <w:shd w:val="clear" w:color="auto" w:fill="auto"/>
            <w:hideMark/>
          </w:tcPr>
          <w:p w14:paraId="7FB443B5" w14:textId="205FA2C3"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w:t>
            </w:r>
          </w:p>
        </w:tc>
        <w:tc>
          <w:tcPr>
            <w:tcW w:w="4325" w:type="dxa"/>
            <w:shd w:val="clear" w:color="auto" w:fill="auto"/>
            <w:hideMark/>
          </w:tcPr>
          <w:p w14:paraId="41967A8E"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12 dates for each segment with highest </w:t>
            </w:r>
            <w:proofErr w:type="gramStart"/>
            <w:r w:rsidRPr="002D66E9">
              <w:rPr>
                <w:rFonts w:ascii="Arial" w:eastAsia="Times New Roman" w:hAnsi="Arial" w:cs="Arial"/>
                <w:sz w:val="20"/>
                <w:szCs w:val="20"/>
                <w:lang w:eastAsia="en-IN"/>
              </w:rPr>
              <w:t>turnover  (</w:t>
            </w:r>
            <w:proofErr w:type="gramEnd"/>
            <w:r w:rsidRPr="002D66E9">
              <w:rPr>
                <w:rFonts w:ascii="Arial" w:eastAsia="Times New Roman" w:hAnsi="Arial" w:cs="Arial"/>
                <w:sz w:val="20"/>
                <w:szCs w:val="20"/>
                <w:lang w:eastAsia="en-IN"/>
              </w:rPr>
              <w:t>2 dates per month). </w:t>
            </w:r>
          </w:p>
        </w:tc>
        <w:tc>
          <w:tcPr>
            <w:tcW w:w="2201" w:type="dxa"/>
            <w:shd w:val="clear" w:color="auto" w:fill="auto"/>
            <w:hideMark/>
          </w:tcPr>
          <w:p w14:paraId="44E8608B"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04B20FBB" w14:textId="77777777" w:rsidTr="5F40A162">
        <w:trPr>
          <w:trHeight w:val="1056"/>
        </w:trPr>
        <w:tc>
          <w:tcPr>
            <w:tcW w:w="506" w:type="dxa"/>
            <w:shd w:val="clear" w:color="auto" w:fill="auto"/>
            <w:hideMark/>
          </w:tcPr>
          <w:p w14:paraId="3F916A02"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489CB1A2"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All client code modifications were done to rectify a genuine error in entry of client code and no patterns were observed. If any pattern is observed, please give details. </w:t>
            </w:r>
          </w:p>
        </w:tc>
        <w:tc>
          <w:tcPr>
            <w:tcW w:w="1843" w:type="dxa"/>
            <w:shd w:val="clear" w:color="auto" w:fill="auto"/>
            <w:hideMark/>
          </w:tcPr>
          <w:p w14:paraId="3E5764B3" w14:textId="1AD46C02"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9BF007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modifications during the audit period </w:t>
            </w:r>
          </w:p>
        </w:tc>
        <w:tc>
          <w:tcPr>
            <w:tcW w:w="2201" w:type="dxa"/>
            <w:shd w:val="clear" w:color="auto" w:fill="auto"/>
            <w:hideMark/>
          </w:tcPr>
          <w:p w14:paraId="6F82B6F7"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D432321" w14:textId="77777777" w:rsidTr="5F40A162">
        <w:trPr>
          <w:trHeight w:val="1056"/>
        </w:trPr>
        <w:tc>
          <w:tcPr>
            <w:tcW w:w="506" w:type="dxa"/>
            <w:shd w:val="clear" w:color="auto" w:fill="auto"/>
            <w:hideMark/>
          </w:tcPr>
          <w:p w14:paraId="3E121EEC"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58392118"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Systems are put in place to monitor/   prevent the use of client code modification facility for purposes other than correcting mistakes arising out of client code order entry.   </w:t>
            </w:r>
          </w:p>
        </w:tc>
        <w:tc>
          <w:tcPr>
            <w:tcW w:w="1843" w:type="dxa"/>
            <w:shd w:val="clear" w:color="auto" w:fill="auto"/>
            <w:hideMark/>
          </w:tcPr>
          <w:p w14:paraId="22B77BFF" w14:textId="569FD98F"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41CBD26"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modifications during the audit period </w:t>
            </w:r>
          </w:p>
        </w:tc>
        <w:tc>
          <w:tcPr>
            <w:tcW w:w="2201" w:type="dxa"/>
            <w:shd w:val="clear" w:color="auto" w:fill="auto"/>
            <w:hideMark/>
          </w:tcPr>
          <w:p w14:paraId="0D916101"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14ED0C93" w14:textId="77777777" w:rsidTr="5F40A162">
        <w:trPr>
          <w:trHeight w:val="899"/>
        </w:trPr>
        <w:tc>
          <w:tcPr>
            <w:tcW w:w="506" w:type="dxa"/>
            <w:shd w:val="clear" w:color="auto" w:fill="auto"/>
            <w:hideMark/>
          </w:tcPr>
          <w:p w14:paraId="33A77292"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39E30CC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trades modified by the member to the “ERROR” code have been settled in ERROR account and not shifted to some other client code. If not complied, please provide the details.</w:t>
            </w:r>
          </w:p>
        </w:tc>
        <w:tc>
          <w:tcPr>
            <w:tcW w:w="1843" w:type="dxa"/>
            <w:shd w:val="clear" w:color="auto" w:fill="auto"/>
            <w:hideMark/>
          </w:tcPr>
          <w:p w14:paraId="566D070D" w14:textId="7DE76022"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FB46DBE"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modifications during the audit period </w:t>
            </w:r>
          </w:p>
        </w:tc>
        <w:tc>
          <w:tcPr>
            <w:tcW w:w="2201" w:type="dxa"/>
            <w:shd w:val="clear" w:color="auto" w:fill="auto"/>
            <w:hideMark/>
          </w:tcPr>
          <w:p w14:paraId="37E2DAB4"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24D10A25" w14:textId="77777777" w:rsidTr="5F40A162">
        <w:trPr>
          <w:trHeight w:val="792"/>
        </w:trPr>
        <w:tc>
          <w:tcPr>
            <w:tcW w:w="506" w:type="dxa"/>
            <w:shd w:val="clear" w:color="auto" w:fill="auto"/>
            <w:hideMark/>
          </w:tcPr>
          <w:p w14:paraId="65082D6E"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w:t>
            </w:r>
          </w:p>
        </w:tc>
        <w:tc>
          <w:tcPr>
            <w:tcW w:w="5868" w:type="dxa"/>
            <w:shd w:val="clear" w:color="auto" w:fill="auto"/>
            <w:hideMark/>
          </w:tcPr>
          <w:p w14:paraId="05C3C07D"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a well-documented error policy to handle client code modifications, approved by their board</w:t>
            </w:r>
            <w:proofErr w:type="gramStart"/>
            <w:r w:rsidRPr="002D66E9">
              <w:rPr>
                <w:rFonts w:ascii="Arial" w:eastAsia="Times New Roman" w:hAnsi="Arial" w:cs="Arial"/>
                <w:color w:val="000000"/>
                <w:sz w:val="20"/>
                <w:szCs w:val="20"/>
                <w:lang w:eastAsia="en-IN"/>
              </w:rPr>
              <w:t>/  management</w:t>
            </w:r>
            <w:proofErr w:type="gramEnd"/>
            <w:r w:rsidRPr="002D66E9">
              <w:rPr>
                <w:rFonts w:ascii="Arial" w:eastAsia="Times New Roman" w:hAnsi="Arial" w:cs="Arial"/>
                <w:color w:val="000000"/>
                <w:sz w:val="20"/>
                <w:szCs w:val="20"/>
                <w:lang w:eastAsia="en-IN"/>
              </w:rPr>
              <w:t>.</w:t>
            </w:r>
          </w:p>
        </w:tc>
        <w:tc>
          <w:tcPr>
            <w:tcW w:w="1843" w:type="dxa"/>
            <w:shd w:val="clear" w:color="auto" w:fill="auto"/>
            <w:hideMark/>
          </w:tcPr>
          <w:p w14:paraId="41BC21A0" w14:textId="6CB8325D"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962C306"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CE0BD76"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2F519DCE" w14:textId="77777777" w:rsidTr="5F40A162">
        <w:trPr>
          <w:trHeight w:val="528"/>
        </w:trPr>
        <w:tc>
          <w:tcPr>
            <w:tcW w:w="506" w:type="dxa"/>
            <w:shd w:val="clear" w:color="auto" w:fill="auto"/>
            <w:hideMark/>
          </w:tcPr>
          <w:p w14:paraId="027F02B7"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5D97CEB7"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maintained Trade Log and Order Log</w:t>
            </w:r>
          </w:p>
        </w:tc>
        <w:tc>
          <w:tcPr>
            <w:tcW w:w="1843" w:type="dxa"/>
            <w:shd w:val="clear" w:color="auto" w:fill="auto"/>
            <w:hideMark/>
          </w:tcPr>
          <w:p w14:paraId="23E23114" w14:textId="1B29EECB"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7819AA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2165F45"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227DD291" w14:textId="77777777" w:rsidTr="5F40A162">
        <w:trPr>
          <w:trHeight w:val="288"/>
        </w:trPr>
        <w:tc>
          <w:tcPr>
            <w:tcW w:w="506" w:type="dxa"/>
            <w:shd w:val="clear" w:color="auto" w:fill="D9D9D9" w:themeFill="background1" w:themeFillShade="D9"/>
            <w:hideMark/>
          </w:tcPr>
          <w:p w14:paraId="691FA31B"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12</w:t>
            </w:r>
          </w:p>
        </w:tc>
        <w:tc>
          <w:tcPr>
            <w:tcW w:w="5868" w:type="dxa"/>
            <w:shd w:val="clear" w:color="auto" w:fill="D9D9D9" w:themeFill="background1" w:themeFillShade="D9"/>
            <w:hideMark/>
          </w:tcPr>
          <w:p w14:paraId="7DC12749"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Margin Trading  </w:t>
            </w:r>
          </w:p>
        </w:tc>
        <w:tc>
          <w:tcPr>
            <w:tcW w:w="1843" w:type="dxa"/>
            <w:shd w:val="clear" w:color="auto" w:fill="D9D9D9" w:themeFill="background1" w:themeFillShade="D9"/>
            <w:hideMark/>
          </w:tcPr>
          <w:p w14:paraId="760D0B9C" w14:textId="3F3FCC3C"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6D8355AE"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627AF7B5"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FF71B0" w:rsidRPr="002D66E9" w14:paraId="703968DF" w14:textId="77777777" w:rsidTr="5F40A162">
        <w:trPr>
          <w:trHeight w:val="792"/>
        </w:trPr>
        <w:tc>
          <w:tcPr>
            <w:tcW w:w="506" w:type="dxa"/>
            <w:shd w:val="clear" w:color="auto" w:fill="auto"/>
            <w:hideMark/>
          </w:tcPr>
          <w:p w14:paraId="5003C929"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w:t>
            </w:r>
          </w:p>
        </w:tc>
        <w:tc>
          <w:tcPr>
            <w:tcW w:w="5868" w:type="dxa"/>
            <w:shd w:val="clear" w:color="auto" w:fill="auto"/>
            <w:hideMark/>
          </w:tcPr>
          <w:p w14:paraId="3C49047C"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obtained specific approval from the </w:t>
            </w:r>
            <w:proofErr w:type="gramStart"/>
            <w:r w:rsidRPr="002D66E9">
              <w:rPr>
                <w:rFonts w:ascii="Arial" w:eastAsia="Times New Roman" w:hAnsi="Arial" w:cs="Arial"/>
                <w:color w:val="000000"/>
                <w:sz w:val="20"/>
                <w:szCs w:val="20"/>
                <w:lang w:eastAsia="en-IN"/>
              </w:rPr>
              <w:t>exchange,</w:t>
            </w:r>
            <w:proofErr w:type="gramEnd"/>
            <w:r w:rsidRPr="002D66E9">
              <w:rPr>
                <w:rFonts w:ascii="Arial" w:eastAsia="Times New Roman" w:hAnsi="Arial" w:cs="Arial"/>
                <w:color w:val="000000"/>
                <w:sz w:val="20"/>
                <w:szCs w:val="20"/>
                <w:lang w:eastAsia="en-IN"/>
              </w:rPr>
              <w:t xml:space="preserve"> in case he is providing margin trading facility to his clients.</w:t>
            </w:r>
          </w:p>
        </w:tc>
        <w:tc>
          <w:tcPr>
            <w:tcW w:w="1843" w:type="dxa"/>
            <w:shd w:val="clear" w:color="auto" w:fill="auto"/>
            <w:hideMark/>
          </w:tcPr>
          <w:p w14:paraId="583DD3AD" w14:textId="27A8BAC4"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6EE6A6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374504D"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654F94F0" w14:textId="77777777" w:rsidTr="5F40A162">
        <w:trPr>
          <w:trHeight w:val="528"/>
        </w:trPr>
        <w:tc>
          <w:tcPr>
            <w:tcW w:w="506" w:type="dxa"/>
            <w:shd w:val="clear" w:color="auto" w:fill="auto"/>
            <w:hideMark/>
          </w:tcPr>
          <w:p w14:paraId="6579171D"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b</w:t>
            </w:r>
          </w:p>
        </w:tc>
        <w:tc>
          <w:tcPr>
            <w:tcW w:w="5868" w:type="dxa"/>
            <w:shd w:val="clear" w:color="auto" w:fill="auto"/>
            <w:hideMark/>
          </w:tcPr>
          <w:p w14:paraId="7178A726"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proofErr w:type="gramStart"/>
            <w:r w:rsidRPr="002D66E9">
              <w:rPr>
                <w:rFonts w:ascii="Arial" w:eastAsia="Times New Roman" w:hAnsi="Arial" w:cs="Arial"/>
                <w:color w:val="000000"/>
                <w:sz w:val="20"/>
                <w:szCs w:val="20"/>
                <w:lang w:eastAsia="en-IN"/>
              </w:rPr>
              <w:t>Member</w:t>
            </w:r>
            <w:proofErr w:type="gramEnd"/>
            <w:r w:rsidRPr="002D66E9">
              <w:rPr>
                <w:rFonts w:ascii="Arial" w:eastAsia="Times New Roman" w:hAnsi="Arial" w:cs="Arial"/>
                <w:color w:val="000000"/>
                <w:sz w:val="20"/>
                <w:szCs w:val="20"/>
                <w:lang w:eastAsia="en-IN"/>
              </w:rPr>
              <w:t xml:space="preserve"> have clearly segregated client MTF and Non-MTF account at back-office level</w:t>
            </w:r>
          </w:p>
        </w:tc>
        <w:tc>
          <w:tcPr>
            <w:tcW w:w="1843" w:type="dxa"/>
            <w:shd w:val="clear" w:color="auto" w:fill="auto"/>
            <w:hideMark/>
          </w:tcPr>
          <w:p w14:paraId="3CB1410F" w14:textId="37374739"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719B7C9"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30AC83F8"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3A2A4D3B" w14:textId="77777777" w:rsidTr="5F40A162">
        <w:trPr>
          <w:trHeight w:val="528"/>
        </w:trPr>
        <w:tc>
          <w:tcPr>
            <w:tcW w:w="506" w:type="dxa"/>
            <w:shd w:val="clear" w:color="auto" w:fill="auto"/>
            <w:hideMark/>
          </w:tcPr>
          <w:p w14:paraId="39119ED8"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w:t>
            </w:r>
          </w:p>
        </w:tc>
        <w:tc>
          <w:tcPr>
            <w:tcW w:w="5868" w:type="dxa"/>
            <w:shd w:val="clear" w:color="auto" w:fill="auto"/>
            <w:hideMark/>
          </w:tcPr>
          <w:p w14:paraId="74078E4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provided MTF facility only for eligible securities as mentioned in the circular</w:t>
            </w:r>
          </w:p>
        </w:tc>
        <w:tc>
          <w:tcPr>
            <w:tcW w:w="1843" w:type="dxa"/>
            <w:shd w:val="clear" w:color="auto" w:fill="auto"/>
            <w:hideMark/>
          </w:tcPr>
          <w:p w14:paraId="60E9EA0C" w14:textId="400FB0DC"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8C4A74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B52FFBF"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2C21DE0C" w14:textId="77777777" w:rsidTr="5F40A162">
        <w:trPr>
          <w:trHeight w:val="528"/>
        </w:trPr>
        <w:tc>
          <w:tcPr>
            <w:tcW w:w="506" w:type="dxa"/>
            <w:shd w:val="clear" w:color="auto" w:fill="auto"/>
            <w:hideMark/>
          </w:tcPr>
          <w:p w14:paraId="03E19A3E"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lastRenderedPageBreak/>
              <w:t>d</w:t>
            </w:r>
          </w:p>
        </w:tc>
        <w:tc>
          <w:tcPr>
            <w:tcW w:w="5868" w:type="dxa"/>
            <w:shd w:val="clear" w:color="auto" w:fill="auto"/>
            <w:hideMark/>
          </w:tcPr>
          <w:p w14:paraId="00E6ECC8"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Sufficient margin is collected with appropriate hair cut for funded securities under MTF</w:t>
            </w:r>
          </w:p>
        </w:tc>
        <w:tc>
          <w:tcPr>
            <w:tcW w:w="1843" w:type="dxa"/>
            <w:shd w:val="clear" w:color="auto" w:fill="auto"/>
            <w:hideMark/>
          </w:tcPr>
          <w:p w14:paraId="3616673C" w14:textId="7B498E29"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483339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85E7E59"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37EA20CF" w14:textId="77777777" w:rsidTr="5F40A162">
        <w:trPr>
          <w:trHeight w:val="528"/>
        </w:trPr>
        <w:tc>
          <w:tcPr>
            <w:tcW w:w="506" w:type="dxa"/>
            <w:shd w:val="clear" w:color="auto" w:fill="auto"/>
            <w:hideMark/>
          </w:tcPr>
          <w:p w14:paraId="2A50314D"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e</w:t>
            </w:r>
          </w:p>
        </w:tc>
        <w:tc>
          <w:tcPr>
            <w:tcW w:w="5868" w:type="dxa"/>
            <w:shd w:val="clear" w:color="auto" w:fill="auto"/>
            <w:hideMark/>
          </w:tcPr>
          <w:p w14:paraId="618020A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not used more than allowable exposure towards MTF </w:t>
            </w:r>
          </w:p>
        </w:tc>
        <w:tc>
          <w:tcPr>
            <w:tcW w:w="1843" w:type="dxa"/>
            <w:shd w:val="clear" w:color="auto" w:fill="auto"/>
            <w:hideMark/>
          </w:tcPr>
          <w:p w14:paraId="0B70892C" w14:textId="54B7C43A"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74B17CD"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6DD03DE"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20B9A6D4" w14:textId="77777777" w:rsidTr="5F40A162">
        <w:trPr>
          <w:trHeight w:val="528"/>
        </w:trPr>
        <w:tc>
          <w:tcPr>
            <w:tcW w:w="506" w:type="dxa"/>
            <w:shd w:val="clear" w:color="auto" w:fill="auto"/>
            <w:hideMark/>
          </w:tcPr>
          <w:p w14:paraId="2BF971C7"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f</w:t>
            </w:r>
          </w:p>
        </w:tc>
        <w:tc>
          <w:tcPr>
            <w:tcW w:w="5868" w:type="dxa"/>
            <w:shd w:val="clear" w:color="auto" w:fill="auto"/>
            <w:hideMark/>
          </w:tcPr>
          <w:p w14:paraId="1B8EAB33"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fulfilled minimum </w:t>
            </w:r>
            <w:proofErr w:type="spellStart"/>
            <w:r w:rsidRPr="002D66E9">
              <w:rPr>
                <w:rFonts w:ascii="Arial" w:eastAsia="Times New Roman" w:hAnsi="Arial" w:cs="Arial"/>
                <w:color w:val="000000"/>
                <w:sz w:val="20"/>
                <w:szCs w:val="20"/>
                <w:lang w:eastAsia="en-IN"/>
              </w:rPr>
              <w:t>networth</w:t>
            </w:r>
            <w:proofErr w:type="spellEnd"/>
            <w:r w:rsidRPr="002D66E9">
              <w:rPr>
                <w:rFonts w:ascii="Arial" w:eastAsia="Times New Roman" w:hAnsi="Arial" w:cs="Arial"/>
                <w:color w:val="000000"/>
                <w:sz w:val="20"/>
                <w:szCs w:val="20"/>
                <w:lang w:eastAsia="en-IN"/>
              </w:rPr>
              <w:t xml:space="preserve"> requirement criteria for MTF during the audit period</w:t>
            </w:r>
          </w:p>
        </w:tc>
        <w:tc>
          <w:tcPr>
            <w:tcW w:w="1843" w:type="dxa"/>
            <w:shd w:val="clear" w:color="auto" w:fill="auto"/>
            <w:hideMark/>
          </w:tcPr>
          <w:p w14:paraId="4B4A7714" w14:textId="0F762E1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2C712E9"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A2D238D"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356C10FE" w14:textId="77777777" w:rsidTr="5F40A162">
        <w:trPr>
          <w:trHeight w:val="792"/>
        </w:trPr>
        <w:tc>
          <w:tcPr>
            <w:tcW w:w="506" w:type="dxa"/>
            <w:shd w:val="clear" w:color="auto" w:fill="auto"/>
            <w:hideMark/>
          </w:tcPr>
          <w:p w14:paraId="0D41CBE4"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g</w:t>
            </w:r>
          </w:p>
        </w:tc>
        <w:tc>
          <w:tcPr>
            <w:tcW w:w="5868" w:type="dxa"/>
            <w:shd w:val="clear" w:color="auto" w:fill="auto"/>
            <w:hideMark/>
          </w:tcPr>
          <w:p w14:paraId="30379823"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an efficient system for collecting and reporting client margin collection to the Exchange for MTF trades</w:t>
            </w:r>
          </w:p>
        </w:tc>
        <w:tc>
          <w:tcPr>
            <w:tcW w:w="1843" w:type="dxa"/>
            <w:shd w:val="clear" w:color="auto" w:fill="auto"/>
            <w:hideMark/>
          </w:tcPr>
          <w:p w14:paraId="5FD433EE" w14:textId="09EC7BB4"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AD91AA8"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5E0A022"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00519C90" w14:textId="77777777" w:rsidTr="5F40A162">
        <w:trPr>
          <w:trHeight w:val="288"/>
        </w:trPr>
        <w:tc>
          <w:tcPr>
            <w:tcW w:w="506" w:type="dxa"/>
            <w:shd w:val="clear" w:color="auto" w:fill="D9D9D9" w:themeFill="background1" w:themeFillShade="D9"/>
            <w:hideMark/>
          </w:tcPr>
          <w:p w14:paraId="0DD4B58C"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13</w:t>
            </w:r>
          </w:p>
        </w:tc>
        <w:tc>
          <w:tcPr>
            <w:tcW w:w="5868" w:type="dxa"/>
            <w:shd w:val="clear" w:color="auto" w:fill="D9D9D9" w:themeFill="background1" w:themeFillShade="D9"/>
            <w:hideMark/>
          </w:tcPr>
          <w:p w14:paraId="34456419"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Proprietary Trading</w:t>
            </w:r>
          </w:p>
        </w:tc>
        <w:tc>
          <w:tcPr>
            <w:tcW w:w="1843" w:type="dxa"/>
            <w:shd w:val="clear" w:color="auto" w:fill="D9D9D9" w:themeFill="background1" w:themeFillShade="D9"/>
            <w:hideMark/>
          </w:tcPr>
          <w:p w14:paraId="651DDB50" w14:textId="0287063B"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457369CC"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77AE99DD"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FF71B0" w:rsidRPr="002D66E9" w14:paraId="02B223CB" w14:textId="77777777" w:rsidTr="5F40A162">
        <w:trPr>
          <w:trHeight w:val="871"/>
        </w:trPr>
        <w:tc>
          <w:tcPr>
            <w:tcW w:w="506" w:type="dxa"/>
            <w:shd w:val="clear" w:color="auto" w:fill="auto"/>
            <w:hideMark/>
          </w:tcPr>
          <w:p w14:paraId="55EFFBBB"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w:t>
            </w:r>
          </w:p>
        </w:tc>
        <w:tc>
          <w:tcPr>
            <w:tcW w:w="5868" w:type="dxa"/>
            <w:shd w:val="clear" w:color="auto" w:fill="auto"/>
            <w:hideMark/>
          </w:tcPr>
          <w:p w14:paraId="72991058"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If member is doing pro trading, then member has disclosed this information to his clients.</w:t>
            </w:r>
          </w:p>
        </w:tc>
        <w:tc>
          <w:tcPr>
            <w:tcW w:w="1843" w:type="dxa"/>
            <w:shd w:val="clear" w:color="auto" w:fill="auto"/>
            <w:hideMark/>
          </w:tcPr>
          <w:p w14:paraId="7514FF45" w14:textId="48724585"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4191EB49"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Clients registered during the audit period with highest turnover. </w:t>
            </w:r>
          </w:p>
        </w:tc>
        <w:tc>
          <w:tcPr>
            <w:tcW w:w="2201" w:type="dxa"/>
            <w:shd w:val="clear" w:color="auto" w:fill="auto"/>
            <w:hideMark/>
          </w:tcPr>
          <w:p w14:paraId="15FC14AE"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275E88B4" w14:textId="77777777" w:rsidTr="5F40A162">
        <w:trPr>
          <w:trHeight w:val="792"/>
        </w:trPr>
        <w:tc>
          <w:tcPr>
            <w:tcW w:w="506" w:type="dxa"/>
            <w:shd w:val="clear" w:color="auto" w:fill="auto"/>
            <w:hideMark/>
          </w:tcPr>
          <w:p w14:paraId="0713C84A"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b</w:t>
            </w:r>
          </w:p>
        </w:tc>
        <w:tc>
          <w:tcPr>
            <w:tcW w:w="5868" w:type="dxa"/>
            <w:shd w:val="clear" w:color="auto" w:fill="auto"/>
            <w:hideMark/>
          </w:tcPr>
          <w:p w14:paraId="1CF7727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If member is doing pro trading from multiple locations, the member has obtained prior approval from the Exchange in this regard.</w:t>
            </w:r>
          </w:p>
        </w:tc>
        <w:tc>
          <w:tcPr>
            <w:tcW w:w="1843" w:type="dxa"/>
            <w:shd w:val="clear" w:color="auto" w:fill="auto"/>
            <w:hideMark/>
          </w:tcPr>
          <w:p w14:paraId="5BEDFBF5" w14:textId="0C9CAD7C"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3E7C952"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E2332BD"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0386A524" w14:textId="77777777" w:rsidTr="5F40A162">
        <w:trPr>
          <w:trHeight w:val="768"/>
        </w:trPr>
        <w:tc>
          <w:tcPr>
            <w:tcW w:w="506" w:type="dxa"/>
            <w:shd w:val="clear" w:color="auto" w:fill="auto"/>
            <w:hideMark/>
          </w:tcPr>
          <w:p w14:paraId="70AF2799"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w:t>
            </w:r>
          </w:p>
        </w:tc>
        <w:tc>
          <w:tcPr>
            <w:tcW w:w="5868" w:type="dxa"/>
            <w:shd w:val="clear" w:color="auto" w:fill="auto"/>
            <w:hideMark/>
          </w:tcPr>
          <w:p w14:paraId="0A8EF9F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proofErr w:type="spellStart"/>
            <w:r w:rsidRPr="002D66E9">
              <w:rPr>
                <w:rFonts w:ascii="Arial" w:eastAsia="Times New Roman" w:hAnsi="Arial" w:cs="Arial"/>
                <w:color w:val="000000"/>
                <w:sz w:val="20"/>
                <w:szCs w:val="20"/>
                <w:lang w:eastAsia="en-IN"/>
              </w:rPr>
              <w:t>Proprietory</w:t>
            </w:r>
            <w:proofErr w:type="spellEnd"/>
            <w:r w:rsidRPr="002D66E9">
              <w:rPr>
                <w:rFonts w:ascii="Arial" w:eastAsia="Times New Roman" w:hAnsi="Arial" w:cs="Arial"/>
                <w:color w:val="000000"/>
                <w:sz w:val="20"/>
                <w:szCs w:val="20"/>
                <w:lang w:eastAsia="en-IN"/>
              </w:rPr>
              <w:t xml:space="preserve"> losses have been met by the own funds &amp; securities of the Trading Member only</w:t>
            </w:r>
          </w:p>
        </w:tc>
        <w:tc>
          <w:tcPr>
            <w:tcW w:w="1843" w:type="dxa"/>
            <w:shd w:val="clear" w:color="auto" w:fill="auto"/>
            <w:hideMark/>
          </w:tcPr>
          <w:p w14:paraId="2A193DD9" w14:textId="3F21AC68"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56666A1"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Top 12 dates of Proprietary losses in each segment </w:t>
            </w:r>
          </w:p>
        </w:tc>
        <w:tc>
          <w:tcPr>
            <w:tcW w:w="2201" w:type="dxa"/>
            <w:shd w:val="clear" w:color="auto" w:fill="auto"/>
            <w:hideMark/>
          </w:tcPr>
          <w:p w14:paraId="647BFC30"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7CC35AC0" w14:textId="77777777" w:rsidTr="5F40A162">
        <w:trPr>
          <w:trHeight w:val="966"/>
        </w:trPr>
        <w:tc>
          <w:tcPr>
            <w:tcW w:w="506" w:type="dxa"/>
            <w:shd w:val="clear" w:color="auto" w:fill="auto"/>
            <w:hideMark/>
          </w:tcPr>
          <w:p w14:paraId="5F7A188A"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d</w:t>
            </w:r>
          </w:p>
        </w:tc>
        <w:tc>
          <w:tcPr>
            <w:tcW w:w="5868" w:type="dxa"/>
            <w:shd w:val="clear" w:color="auto" w:fill="auto"/>
            <w:hideMark/>
          </w:tcPr>
          <w:p w14:paraId="6A0C446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trades in own account were done in PRO code only and such trades were done through approved terminals at approved locations only except designated alternate locations</w:t>
            </w:r>
          </w:p>
        </w:tc>
        <w:tc>
          <w:tcPr>
            <w:tcW w:w="1843" w:type="dxa"/>
            <w:shd w:val="clear" w:color="auto" w:fill="auto"/>
            <w:hideMark/>
          </w:tcPr>
          <w:p w14:paraId="73A89D7F" w14:textId="6B8AA505"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6AF03EE"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the own trade has been done at approved locations and approved terminals if any </w:t>
            </w:r>
          </w:p>
        </w:tc>
        <w:tc>
          <w:tcPr>
            <w:tcW w:w="2201" w:type="dxa"/>
            <w:shd w:val="clear" w:color="auto" w:fill="auto"/>
            <w:hideMark/>
          </w:tcPr>
          <w:p w14:paraId="23367F6E"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0BB839FD" w14:textId="77777777" w:rsidTr="5F40A162">
        <w:trPr>
          <w:trHeight w:val="288"/>
        </w:trPr>
        <w:tc>
          <w:tcPr>
            <w:tcW w:w="506" w:type="dxa"/>
            <w:shd w:val="clear" w:color="auto" w:fill="D9D9D9" w:themeFill="background1" w:themeFillShade="D9"/>
            <w:hideMark/>
          </w:tcPr>
          <w:p w14:paraId="6D7D7600"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14</w:t>
            </w:r>
          </w:p>
        </w:tc>
        <w:tc>
          <w:tcPr>
            <w:tcW w:w="5868" w:type="dxa"/>
            <w:shd w:val="clear" w:color="auto" w:fill="D9D9D9" w:themeFill="background1" w:themeFillShade="D9"/>
            <w:hideMark/>
          </w:tcPr>
          <w:p w14:paraId="0124E0C1"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Internet Trading</w:t>
            </w:r>
          </w:p>
        </w:tc>
        <w:tc>
          <w:tcPr>
            <w:tcW w:w="1843" w:type="dxa"/>
            <w:shd w:val="clear" w:color="auto" w:fill="D9D9D9" w:themeFill="background1" w:themeFillShade="D9"/>
            <w:hideMark/>
          </w:tcPr>
          <w:p w14:paraId="7ECEFE3D" w14:textId="608F1AAF"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65FC57DB"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1CC34EF1"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FF71B0" w:rsidRPr="002D66E9" w14:paraId="6EA96F01" w14:textId="77777777" w:rsidTr="5F40A162">
        <w:trPr>
          <w:trHeight w:val="995"/>
        </w:trPr>
        <w:tc>
          <w:tcPr>
            <w:tcW w:w="506" w:type="dxa"/>
            <w:shd w:val="clear" w:color="auto" w:fill="auto"/>
            <w:hideMark/>
          </w:tcPr>
          <w:p w14:paraId="3595487F"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w:t>
            </w:r>
          </w:p>
        </w:tc>
        <w:tc>
          <w:tcPr>
            <w:tcW w:w="5868" w:type="dxa"/>
            <w:shd w:val="clear" w:color="auto" w:fill="auto"/>
            <w:hideMark/>
          </w:tcPr>
          <w:p w14:paraId="3B0B02B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obtained specific approval from the exchange, in case he is providing internet trading facility to his </w:t>
            </w:r>
            <w:proofErr w:type="gramStart"/>
            <w:r w:rsidRPr="002D66E9">
              <w:rPr>
                <w:rFonts w:ascii="Arial" w:eastAsia="Times New Roman" w:hAnsi="Arial" w:cs="Arial"/>
                <w:color w:val="000000"/>
                <w:sz w:val="20"/>
                <w:szCs w:val="20"/>
                <w:lang w:eastAsia="en-IN"/>
              </w:rPr>
              <w:t xml:space="preserve">clients  </w:t>
            </w:r>
            <w:r w:rsidRPr="002D66E9">
              <w:rPr>
                <w:rFonts w:ascii="Arial" w:eastAsia="Times New Roman" w:hAnsi="Arial" w:cs="Arial"/>
                <w:b/>
                <w:bCs/>
                <w:color w:val="000000"/>
                <w:sz w:val="20"/>
                <w:szCs w:val="20"/>
                <w:lang w:eastAsia="en-IN"/>
              </w:rPr>
              <w:t>and</w:t>
            </w:r>
            <w:proofErr w:type="gramEnd"/>
            <w:r w:rsidRPr="002D66E9">
              <w:rPr>
                <w:rFonts w:ascii="Arial" w:eastAsia="Times New Roman" w:hAnsi="Arial" w:cs="Arial"/>
                <w:b/>
                <w:bCs/>
                <w:color w:val="000000"/>
                <w:sz w:val="20"/>
                <w:szCs w:val="20"/>
                <w:lang w:eastAsia="en-IN"/>
              </w:rPr>
              <w:t xml:space="preserve"> Member has complied with regulatory requirements related to internet trading. </w:t>
            </w:r>
          </w:p>
        </w:tc>
        <w:tc>
          <w:tcPr>
            <w:tcW w:w="1843" w:type="dxa"/>
            <w:shd w:val="clear" w:color="auto" w:fill="auto"/>
            <w:hideMark/>
          </w:tcPr>
          <w:p w14:paraId="3073BA0A" w14:textId="216068AC"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2B4D4C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E5359D0"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608B1E5A" w14:textId="77777777" w:rsidTr="5F40A162">
        <w:trPr>
          <w:trHeight w:val="288"/>
        </w:trPr>
        <w:tc>
          <w:tcPr>
            <w:tcW w:w="506" w:type="dxa"/>
            <w:shd w:val="clear" w:color="auto" w:fill="D9D9D9" w:themeFill="background1" w:themeFillShade="D9"/>
            <w:hideMark/>
          </w:tcPr>
          <w:p w14:paraId="75146F86"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15</w:t>
            </w:r>
          </w:p>
        </w:tc>
        <w:tc>
          <w:tcPr>
            <w:tcW w:w="5868" w:type="dxa"/>
            <w:shd w:val="clear" w:color="auto" w:fill="D9D9D9" w:themeFill="background1" w:themeFillShade="D9"/>
            <w:hideMark/>
          </w:tcPr>
          <w:p w14:paraId="2C0752C1"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Execution of Power of Attorney (POA)</w:t>
            </w:r>
          </w:p>
        </w:tc>
        <w:tc>
          <w:tcPr>
            <w:tcW w:w="1843" w:type="dxa"/>
            <w:shd w:val="clear" w:color="auto" w:fill="D9D9D9" w:themeFill="background1" w:themeFillShade="D9"/>
            <w:hideMark/>
          </w:tcPr>
          <w:p w14:paraId="2FFE7F52" w14:textId="2CBA1111"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51673206"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7EF6E3B9"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FF71B0" w:rsidRPr="002D66E9" w14:paraId="3590B317" w14:textId="77777777" w:rsidTr="5F40A162">
        <w:trPr>
          <w:trHeight w:val="699"/>
        </w:trPr>
        <w:tc>
          <w:tcPr>
            <w:tcW w:w="506" w:type="dxa"/>
            <w:shd w:val="clear" w:color="auto" w:fill="auto"/>
            <w:hideMark/>
          </w:tcPr>
          <w:p w14:paraId="54183D22"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w:t>
            </w:r>
          </w:p>
        </w:tc>
        <w:tc>
          <w:tcPr>
            <w:tcW w:w="5868" w:type="dxa"/>
            <w:shd w:val="clear" w:color="auto" w:fill="auto"/>
            <w:hideMark/>
          </w:tcPr>
          <w:p w14:paraId="40EE2468"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POA executed with the client (if any) is in the </w:t>
            </w:r>
            <w:proofErr w:type="spellStart"/>
            <w:r w:rsidRPr="002D66E9">
              <w:rPr>
                <w:rFonts w:ascii="Arial" w:eastAsia="Times New Roman" w:hAnsi="Arial" w:cs="Arial"/>
                <w:color w:val="000000"/>
                <w:sz w:val="20"/>
                <w:szCs w:val="20"/>
                <w:lang w:eastAsia="en-IN"/>
              </w:rPr>
              <w:t>favor</w:t>
            </w:r>
            <w:proofErr w:type="spellEnd"/>
            <w:r w:rsidRPr="002D66E9">
              <w:rPr>
                <w:rFonts w:ascii="Arial" w:eastAsia="Times New Roman" w:hAnsi="Arial" w:cs="Arial"/>
                <w:color w:val="000000"/>
                <w:sz w:val="20"/>
                <w:szCs w:val="20"/>
                <w:lang w:eastAsia="en-IN"/>
              </w:rPr>
              <w:t xml:space="preserve"> of the member and it is not in </w:t>
            </w:r>
            <w:proofErr w:type="spellStart"/>
            <w:r w:rsidRPr="002D66E9">
              <w:rPr>
                <w:rFonts w:ascii="Arial" w:eastAsia="Times New Roman" w:hAnsi="Arial" w:cs="Arial"/>
                <w:color w:val="000000"/>
                <w:sz w:val="20"/>
                <w:szCs w:val="20"/>
                <w:lang w:eastAsia="en-IN"/>
              </w:rPr>
              <w:t>favor</w:t>
            </w:r>
            <w:proofErr w:type="spellEnd"/>
            <w:r w:rsidRPr="002D66E9">
              <w:rPr>
                <w:rFonts w:ascii="Arial" w:eastAsia="Times New Roman" w:hAnsi="Arial" w:cs="Arial"/>
                <w:color w:val="000000"/>
                <w:sz w:val="20"/>
                <w:szCs w:val="20"/>
                <w:lang w:eastAsia="en-IN"/>
              </w:rPr>
              <w:t xml:space="preserve"> of any other person.</w:t>
            </w:r>
          </w:p>
        </w:tc>
        <w:tc>
          <w:tcPr>
            <w:tcW w:w="1843" w:type="dxa"/>
            <w:shd w:val="clear" w:color="auto" w:fill="auto"/>
            <w:hideMark/>
          </w:tcPr>
          <w:p w14:paraId="0AF78892" w14:textId="647391DD"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553EF3E6"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POAs executed (if any) for the clients registered during the audit period. </w:t>
            </w:r>
          </w:p>
        </w:tc>
        <w:tc>
          <w:tcPr>
            <w:tcW w:w="2201" w:type="dxa"/>
            <w:shd w:val="clear" w:color="auto" w:fill="auto"/>
            <w:hideMark/>
          </w:tcPr>
          <w:p w14:paraId="6B1F947F"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14AC3E81" w14:textId="77777777" w:rsidTr="5F40A162">
        <w:trPr>
          <w:trHeight w:val="1142"/>
        </w:trPr>
        <w:tc>
          <w:tcPr>
            <w:tcW w:w="506" w:type="dxa"/>
            <w:shd w:val="clear" w:color="auto" w:fill="auto"/>
            <w:hideMark/>
          </w:tcPr>
          <w:p w14:paraId="0B334303"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lastRenderedPageBreak/>
              <w:t>b</w:t>
            </w:r>
          </w:p>
        </w:tc>
        <w:tc>
          <w:tcPr>
            <w:tcW w:w="5868" w:type="dxa"/>
            <w:shd w:val="clear" w:color="auto" w:fill="auto"/>
            <w:hideMark/>
          </w:tcPr>
          <w:p w14:paraId="489E92C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Power of Attorney executed in favour of trading member is only limited to the purposes as allowed and adheres to the Provisions of SEBI circular SEBI/HO/MIRSD/DOP/CIR/P/2020/158 dated August 27, 2020</w:t>
            </w:r>
          </w:p>
        </w:tc>
        <w:tc>
          <w:tcPr>
            <w:tcW w:w="1843" w:type="dxa"/>
            <w:shd w:val="clear" w:color="auto" w:fill="auto"/>
            <w:hideMark/>
          </w:tcPr>
          <w:p w14:paraId="067170C1" w14:textId="31D0DB16"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48FF3FC7"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POAs executed (if any) for the clients registered during the audit period. </w:t>
            </w:r>
          </w:p>
        </w:tc>
        <w:tc>
          <w:tcPr>
            <w:tcW w:w="2201" w:type="dxa"/>
            <w:shd w:val="clear" w:color="auto" w:fill="auto"/>
            <w:hideMark/>
          </w:tcPr>
          <w:p w14:paraId="033EA0D2"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14931955" w14:textId="77777777" w:rsidTr="5F40A162">
        <w:trPr>
          <w:trHeight w:val="824"/>
        </w:trPr>
        <w:tc>
          <w:tcPr>
            <w:tcW w:w="506" w:type="dxa"/>
            <w:shd w:val="clear" w:color="auto" w:fill="auto"/>
            <w:hideMark/>
          </w:tcPr>
          <w:p w14:paraId="2EE6A6C5"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w:t>
            </w:r>
          </w:p>
        </w:tc>
        <w:tc>
          <w:tcPr>
            <w:tcW w:w="5868" w:type="dxa"/>
            <w:shd w:val="clear" w:color="auto" w:fill="auto"/>
            <w:hideMark/>
          </w:tcPr>
          <w:p w14:paraId="61989E1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w:t>
            </w:r>
            <w:proofErr w:type="spellStart"/>
            <w:r w:rsidRPr="002D66E9">
              <w:rPr>
                <w:rFonts w:ascii="Arial" w:eastAsia="Times New Roman" w:hAnsi="Arial" w:cs="Arial"/>
                <w:color w:val="000000"/>
                <w:sz w:val="20"/>
                <w:szCs w:val="20"/>
                <w:lang w:eastAsia="en-IN"/>
              </w:rPr>
              <w:t>PoA</w:t>
            </w:r>
            <w:proofErr w:type="spellEnd"/>
            <w:r w:rsidRPr="002D66E9">
              <w:rPr>
                <w:rFonts w:ascii="Arial" w:eastAsia="Times New Roman" w:hAnsi="Arial" w:cs="Arial"/>
                <w:color w:val="000000"/>
                <w:sz w:val="20"/>
                <w:szCs w:val="20"/>
                <w:lang w:eastAsia="en-IN"/>
              </w:rPr>
              <w:t xml:space="preserve"> executed does not prohibit operation of trading account by client(s).</w:t>
            </w:r>
          </w:p>
        </w:tc>
        <w:tc>
          <w:tcPr>
            <w:tcW w:w="1843" w:type="dxa"/>
            <w:shd w:val="clear" w:color="auto" w:fill="auto"/>
            <w:hideMark/>
          </w:tcPr>
          <w:p w14:paraId="36F6DAD6" w14:textId="06088586"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373619D6"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POAs executed (if any) for the clients registered during the audit period. </w:t>
            </w:r>
          </w:p>
        </w:tc>
        <w:tc>
          <w:tcPr>
            <w:tcW w:w="2201" w:type="dxa"/>
            <w:shd w:val="clear" w:color="auto" w:fill="auto"/>
            <w:hideMark/>
          </w:tcPr>
          <w:p w14:paraId="3189F545"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61B1353D" w14:textId="77777777" w:rsidTr="5F40A162">
        <w:trPr>
          <w:trHeight w:val="966"/>
        </w:trPr>
        <w:tc>
          <w:tcPr>
            <w:tcW w:w="506" w:type="dxa"/>
            <w:shd w:val="clear" w:color="auto" w:fill="auto"/>
            <w:hideMark/>
          </w:tcPr>
          <w:p w14:paraId="6A3F8D5F"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d</w:t>
            </w:r>
          </w:p>
        </w:tc>
        <w:tc>
          <w:tcPr>
            <w:tcW w:w="5868" w:type="dxa"/>
            <w:shd w:val="clear" w:color="auto" w:fill="auto"/>
            <w:hideMark/>
          </w:tcPr>
          <w:p w14:paraId="231F57E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Member has adopted sufficient internal controls to ensure that POA is not </w:t>
            </w:r>
            <w:proofErr w:type="spellStart"/>
            <w:r w:rsidRPr="002D66E9">
              <w:rPr>
                <w:rFonts w:ascii="Arial" w:eastAsia="Times New Roman" w:hAnsi="Arial" w:cs="Arial"/>
                <w:color w:val="000000"/>
                <w:sz w:val="20"/>
                <w:szCs w:val="20"/>
                <w:lang w:eastAsia="en-IN"/>
              </w:rPr>
              <w:t>misutilised</w:t>
            </w:r>
            <w:proofErr w:type="spellEnd"/>
            <w:r w:rsidRPr="002D66E9">
              <w:rPr>
                <w:rFonts w:ascii="Arial" w:eastAsia="Times New Roman" w:hAnsi="Arial" w:cs="Arial"/>
                <w:color w:val="000000"/>
                <w:sz w:val="20"/>
                <w:szCs w:val="20"/>
                <w:lang w:eastAsia="en-IN"/>
              </w:rPr>
              <w:t>.</w:t>
            </w:r>
          </w:p>
        </w:tc>
        <w:tc>
          <w:tcPr>
            <w:tcW w:w="1843" w:type="dxa"/>
            <w:shd w:val="clear" w:color="auto" w:fill="auto"/>
            <w:hideMark/>
          </w:tcPr>
          <w:p w14:paraId="047BB2A1" w14:textId="172AD295"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1880741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POAs executed (if any) for the clients registered during the audit period. </w:t>
            </w:r>
          </w:p>
        </w:tc>
        <w:tc>
          <w:tcPr>
            <w:tcW w:w="2201" w:type="dxa"/>
            <w:shd w:val="clear" w:color="auto" w:fill="auto"/>
            <w:hideMark/>
          </w:tcPr>
          <w:p w14:paraId="12F1CF7A"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651AE773" w14:textId="77777777" w:rsidTr="5F40A162">
        <w:trPr>
          <w:trHeight w:val="866"/>
        </w:trPr>
        <w:tc>
          <w:tcPr>
            <w:tcW w:w="506" w:type="dxa"/>
            <w:shd w:val="clear" w:color="auto" w:fill="auto"/>
            <w:hideMark/>
          </w:tcPr>
          <w:p w14:paraId="66544EA8"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e</w:t>
            </w:r>
          </w:p>
        </w:tc>
        <w:tc>
          <w:tcPr>
            <w:tcW w:w="5868" w:type="dxa"/>
            <w:shd w:val="clear" w:color="auto" w:fill="auto"/>
            <w:hideMark/>
          </w:tcPr>
          <w:p w14:paraId="4B5A79A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Flagging of POA has been undertaken in the UCC with respect of all clients registered </w:t>
            </w:r>
            <w:proofErr w:type="gramStart"/>
            <w:r w:rsidRPr="002D66E9">
              <w:rPr>
                <w:rFonts w:ascii="Arial" w:eastAsia="Times New Roman" w:hAnsi="Arial" w:cs="Arial"/>
                <w:color w:val="000000"/>
                <w:sz w:val="20"/>
                <w:szCs w:val="20"/>
                <w:lang w:eastAsia="en-IN"/>
              </w:rPr>
              <w:t>after  February</w:t>
            </w:r>
            <w:proofErr w:type="gramEnd"/>
            <w:r w:rsidRPr="002D66E9">
              <w:rPr>
                <w:rFonts w:ascii="Arial" w:eastAsia="Times New Roman" w:hAnsi="Arial" w:cs="Arial"/>
                <w:color w:val="000000"/>
                <w:sz w:val="20"/>
                <w:szCs w:val="20"/>
                <w:lang w:eastAsia="en-IN"/>
              </w:rPr>
              <w:t xml:space="preserve"> 13th, 2015</w:t>
            </w:r>
          </w:p>
        </w:tc>
        <w:tc>
          <w:tcPr>
            <w:tcW w:w="1843" w:type="dxa"/>
            <w:shd w:val="clear" w:color="auto" w:fill="auto"/>
            <w:hideMark/>
          </w:tcPr>
          <w:p w14:paraId="68F97705" w14:textId="288D1695"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4557F0FA"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POAs executed (if any) for the clients registered during the audit period. </w:t>
            </w:r>
          </w:p>
        </w:tc>
        <w:tc>
          <w:tcPr>
            <w:tcW w:w="2201" w:type="dxa"/>
            <w:shd w:val="clear" w:color="auto" w:fill="auto"/>
            <w:hideMark/>
          </w:tcPr>
          <w:p w14:paraId="59C491D1"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654891A8" w14:textId="77777777" w:rsidTr="5F40A162">
        <w:trPr>
          <w:trHeight w:val="792"/>
        </w:trPr>
        <w:tc>
          <w:tcPr>
            <w:tcW w:w="506" w:type="dxa"/>
            <w:shd w:val="clear" w:color="auto" w:fill="D9D9D9" w:themeFill="background1" w:themeFillShade="D9"/>
            <w:hideMark/>
          </w:tcPr>
          <w:p w14:paraId="542E0F87"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16</w:t>
            </w:r>
          </w:p>
        </w:tc>
        <w:tc>
          <w:tcPr>
            <w:tcW w:w="5868" w:type="dxa"/>
            <w:shd w:val="clear" w:color="auto" w:fill="D9D9D9" w:themeFill="background1" w:themeFillShade="D9"/>
            <w:hideMark/>
          </w:tcPr>
          <w:p w14:paraId="06168557"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Operations of Professional Clearing member</w:t>
            </w:r>
            <w:proofErr w:type="gramStart"/>
            <w:r w:rsidRPr="002D66E9">
              <w:rPr>
                <w:rFonts w:ascii="Arial" w:eastAsia="Times New Roman" w:hAnsi="Arial" w:cs="Arial"/>
                <w:b/>
                <w:bCs/>
                <w:color w:val="000000"/>
                <w:sz w:val="20"/>
                <w:szCs w:val="20"/>
                <w:lang w:eastAsia="en-IN"/>
              </w:rPr>
              <w:t>/  Members</w:t>
            </w:r>
            <w:proofErr w:type="gramEnd"/>
            <w:r w:rsidRPr="002D66E9">
              <w:rPr>
                <w:rFonts w:ascii="Arial" w:eastAsia="Times New Roman" w:hAnsi="Arial" w:cs="Arial"/>
                <w:b/>
                <w:bCs/>
                <w:color w:val="000000"/>
                <w:sz w:val="20"/>
                <w:szCs w:val="20"/>
                <w:lang w:eastAsia="en-IN"/>
              </w:rPr>
              <w:t xml:space="preserve">  clearing trades of other trading members </w:t>
            </w:r>
          </w:p>
        </w:tc>
        <w:tc>
          <w:tcPr>
            <w:tcW w:w="1843" w:type="dxa"/>
            <w:shd w:val="clear" w:color="auto" w:fill="D9D9D9" w:themeFill="background1" w:themeFillShade="D9"/>
            <w:hideMark/>
          </w:tcPr>
          <w:p w14:paraId="2905FF2C" w14:textId="164D4191"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661B0709"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35E9CC1F"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FF71B0" w:rsidRPr="002D66E9" w14:paraId="463D9A32" w14:textId="77777777" w:rsidTr="5F40A162">
        <w:trPr>
          <w:trHeight w:val="1062"/>
        </w:trPr>
        <w:tc>
          <w:tcPr>
            <w:tcW w:w="506" w:type="dxa"/>
            <w:shd w:val="clear" w:color="auto" w:fill="auto"/>
            <w:hideMark/>
          </w:tcPr>
          <w:p w14:paraId="2C08D66A"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w:t>
            </w:r>
          </w:p>
        </w:tc>
        <w:tc>
          <w:tcPr>
            <w:tcW w:w="5868" w:type="dxa"/>
            <w:shd w:val="clear" w:color="auto" w:fill="auto"/>
            <w:hideMark/>
          </w:tcPr>
          <w:p w14:paraId="6A166810"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the mandatory clauses have been included in CM - TM agreement (wherever applicable). Member has not executed trading member and clearing member agreement otherwise than in the prescribed format</w:t>
            </w:r>
          </w:p>
        </w:tc>
        <w:tc>
          <w:tcPr>
            <w:tcW w:w="1843" w:type="dxa"/>
            <w:shd w:val="clear" w:color="auto" w:fill="auto"/>
            <w:hideMark/>
          </w:tcPr>
          <w:p w14:paraId="78A3198E" w14:textId="1EC9DA9E"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418646F"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CM-TM Agreements executed during the Audit period to be checked  </w:t>
            </w:r>
          </w:p>
        </w:tc>
        <w:tc>
          <w:tcPr>
            <w:tcW w:w="2201" w:type="dxa"/>
            <w:shd w:val="clear" w:color="auto" w:fill="auto"/>
            <w:hideMark/>
          </w:tcPr>
          <w:p w14:paraId="56D1B5F0"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563B35A8" w14:textId="77777777" w:rsidTr="5F40A162">
        <w:trPr>
          <w:trHeight w:val="828"/>
        </w:trPr>
        <w:tc>
          <w:tcPr>
            <w:tcW w:w="506" w:type="dxa"/>
            <w:shd w:val="clear" w:color="auto" w:fill="auto"/>
            <w:hideMark/>
          </w:tcPr>
          <w:p w14:paraId="44513A1E"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b</w:t>
            </w:r>
          </w:p>
        </w:tc>
        <w:tc>
          <w:tcPr>
            <w:tcW w:w="5868" w:type="dxa"/>
            <w:shd w:val="clear" w:color="auto" w:fill="auto"/>
            <w:hideMark/>
          </w:tcPr>
          <w:p w14:paraId="7B2F7573"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Statement of accounts has been sent to trading member</w:t>
            </w:r>
            <w:proofErr w:type="gramStart"/>
            <w:r w:rsidRPr="002D66E9">
              <w:rPr>
                <w:rFonts w:ascii="Arial" w:eastAsia="Times New Roman" w:hAnsi="Arial" w:cs="Arial"/>
                <w:color w:val="000000"/>
                <w:sz w:val="20"/>
                <w:szCs w:val="20"/>
                <w:lang w:eastAsia="en-IN"/>
              </w:rPr>
              <w:t>/  custodial</w:t>
            </w:r>
            <w:proofErr w:type="gramEnd"/>
            <w:r w:rsidRPr="002D66E9">
              <w:rPr>
                <w:rFonts w:ascii="Arial" w:eastAsia="Times New Roman" w:hAnsi="Arial" w:cs="Arial"/>
                <w:color w:val="000000"/>
                <w:sz w:val="20"/>
                <w:szCs w:val="20"/>
                <w:lang w:eastAsia="en-IN"/>
              </w:rPr>
              <w:t xml:space="preserve"> participants.</w:t>
            </w:r>
          </w:p>
        </w:tc>
        <w:tc>
          <w:tcPr>
            <w:tcW w:w="1843" w:type="dxa"/>
            <w:shd w:val="clear" w:color="auto" w:fill="auto"/>
            <w:hideMark/>
          </w:tcPr>
          <w:p w14:paraId="66B9B3D6" w14:textId="371061AB"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D350AB4" w14:textId="77777777"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Verify the statement of accounts sent to all TMs  </w:t>
            </w:r>
          </w:p>
        </w:tc>
        <w:tc>
          <w:tcPr>
            <w:tcW w:w="2201" w:type="dxa"/>
            <w:shd w:val="clear" w:color="auto" w:fill="auto"/>
            <w:hideMark/>
          </w:tcPr>
          <w:p w14:paraId="76E8A628"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271159F1" w14:textId="77777777" w:rsidTr="5F40A162">
        <w:trPr>
          <w:trHeight w:val="853"/>
        </w:trPr>
        <w:tc>
          <w:tcPr>
            <w:tcW w:w="506" w:type="dxa"/>
            <w:shd w:val="clear" w:color="auto" w:fill="auto"/>
            <w:hideMark/>
          </w:tcPr>
          <w:p w14:paraId="388641E0"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w:t>
            </w:r>
          </w:p>
        </w:tc>
        <w:tc>
          <w:tcPr>
            <w:tcW w:w="5868" w:type="dxa"/>
            <w:shd w:val="clear" w:color="auto" w:fill="auto"/>
            <w:hideMark/>
          </w:tcPr>
          <w:p w14:paraId="119A1208"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clearing member had collected appropriate and adequate margins in prescribed forms from respective trading members.</w:t>
            </w:r>
          </w:p>
        </w:tc>
        <w:tc>
          <w:tcPr>
            <w:tcW w:w="1843" w:type="dxa"/>
            <w:shd w:val="clear" w:color="auto" w:fill="auto"/>
            <w:hideMark/>
          </w:tcPr>
          <w:p w14:paraId="5EB286B6" w14:textId="5DEEABD1"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6 days </w:t>
            </w:r>
          </w:p>
        </w:tc>
        <w:tc>
          <w:tcPr>
            <w:tcW w:w="4325" w:type="dxa"/>
            <w:shd w:val="clear" w:color="auto" w:fill="auto"/>
            <w:hideMark/>
          </w:tcPr>
          <w:p w14:paraId="01E6CABD"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6 Dates with highest Margin requirement during the Audit Period </w:t>
            </w:r>
          </w:p>
        </w:tc>
        <w:tc>
          <w:tcPr>
            <w:tcW w:w="2201" w:type="dxa"/>
            <w:shd w:val="clear" w:color="auto" w:fill="auto"/>
            <w:hideMark/>
          </w:tcPr>
          <w:p w14:paraId="0DFC673D"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5E2DA67A" w14:textId="77777777" w:rsidTr="5F40A162">
        <w:trPr>
          <w:trHeight w:val="882"/>
        </w:trPr>
        <w:tc>
          <w:tcPr>
            <w:tcW w:w="506" w:type="dxa"/>
            <w:shd w:val="clear" w:color="auto" w:fill="auto"/>
            <w:hideMark/>
          </w:tcPr>
          <w:p w14:paraId="5FB447AB"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d</w:t>
            </w:r>
          </w:p>
        </w:tc>
        <w:tc>
          <w:tcPr>
            <w:tcW w:w="5868" w:type="dxa"/>
            <w:shd w:val="clear" w:color="auto" w:fill="auto"/>
            <w:hideMark/>
          </w:tcPr>
          <w:p w14:paraId="222E5226"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Margin collection reported to Exchange/ Clearing Corporation is in accordance with margins </w:t>
            </w:r>
            <w:proofErr w:type="gramStart"/>
            <w:r w:rsidRPr="002D66E9">
              <w:rPr>
                <w:rFonts w:ascii="Arial" w:eastAsia="Times New Roman" w:hAnsi="Arial" w:cs="Arial"/>
                <w:sz w:val="20"/>
                <w:szCs w:val="20"/>
                <w:lang w:eastAsia="en-IN"/>
              </w:rPr>
              <w:t>actually collected</w:t>
            </w:r>
            <w:proofErr w:type="gramEnd"/>
            <w:r w:rsidRPr="002D66E9">
              <w:rPr>
                <w:rFonts w:ascii="Arial" w:eastAsia="Times New Roman" w:hAnsi="Arial" w:cs="Arial"/>
                <w:sz w:val="20"/>
                <w:szCs w:val="20"/>
                <w:lang w:eastAsia="en-IN"/>
              </w:rPr>
              <w:t xml:space="preserve"> from trading member.</w:t>
            </w:r>
          </w:p>
        </w:tc>
        <w:tc>
          <w:tcPr>
            <w:tcW w:w="1843" w:type="dxa"/>
            <w:shd w:val="clear" w:color="auto" w:fill="auto"/>
            <w:hideMark/>
          </w:tcPr>
          <w:p w14:paraId="66124C47" w14:textId="156B6E26"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6 days </w:t>
            </w:r>
          </w:p>
        </w:tc>
        <w:tc>
          <w:tcPr>
            <w:tcW w:w="4325" w:type="dxa"/>
            <w:shd w:val="clear" w:color="auto" w:fill="auto"/>
            <w:hideMark/>
          </w:tcPr>
          <w:p w14:paraId="67051CC7"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6 Dates with highest Margin requirement during the Audit Period </w:t>
            </w:r>
          </w:p>
        </w:tc>
        <w:tc>
          <w:tcPr>
            <w:tcW w:w="2201" w:type="dxa"/>
            <w:shd w:val="clear" w:color="auto" w:fill="auto"/>
            <w:hideMark/>
          </w:tcPr>
          <w:p w14:paraId="4A2DE817"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0C7326C4" w14:textId="77777777" w:rsidTr="5F40A162">
        <w:trPr>
          <w:trHeight w:val="812"/>
        </w:trPr>
        <w:tc>
          <w:tcPr>
            <w:tcW w:w="506" w:type="dxa"/>
            <w:shd w:val="clear" w:color="auto" w:fill="auto"/>
            <w:hideMark/>
          </w:tcPr>
          <w:p w14:paraId="18587448"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lastRenderedPageBreak/>
              <w:t>e</w:t>
            </w:r>
          </w:p>
        </w:tc>
        <w:tc>
          <w:tcPr>
            <w:tcW w:w="5868" w:type="dxa"/>
            <w:shd w:val="clear" w:color="auto" w:fill="auto"/>
            <w:hideMark/>
          </w:tcPr>
          <w:p w14:paraId="1471BF75"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Exposure allowed to trading members was based on requisite margins available with the clearing member. </w:t>
            </w:r>
          </w:p>
        </w:tc>
        <w:tc>
          <w:tcPr>
            <w:tcW w:w="1843" w:type="dxa"/>
            <w:shd w:val="clear" w:color="auto" w:fill="auto"/>
            <w:hideMark/>
          </w:tcPr>
          <w:p w14:paraId="6ACAA20D" w14:textId="6216CB03" w:rsidR="00FF71B0" w:rsidRPr="002D66E9" w:rsidRDefault="00FF71B0" w:rsidP="00FF71B0">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6 days </w:t>
            </w:r>
          </w:p>
        </w:tc>
        <w:tc>
          <w:tcPr>
            <w:tcW w:w="4325" w:type="dxa"/>
            <w:shd w:val="clear" w:color="auto" w:fill="auto"/>
            <w:hideMark/>
          </w:tcPr>
          <w:p w14:paraId="7AB7AF8D"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6 Dates with highest Margin requirement during the Audit Period </w:t>
            </w:r>
          </w:p>
        </w:tc>
        <w:tc>
          <w:tcPr>
            <w:tcW w:w="2201" w:type="dxa"/>
            <w:shd w:val="clear" w:color="auto" w:fill="auto"/>
            <w:hideMark/>
          </w:tcPr>
          <w:p w14:paraId="73D6A48A"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623A6CB5" w14:textId="77777777" w:rsidTr="5F40A162">
        <w:trPr>
          <w:trHeight w:val="1163"/>
        </w:trPr>
        <w:tc>
          <w:tcPr>
            <w:tcW w:w="506" w:type="dxa"/>
            <w:shd w:val="clear" w:color="auto" w:fill="auto"/>
            <w:hideMark/>
          </w:tcPr>
          <w:p w14:paraId="38A2DE95"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f</w:t>
            </w:r>
          </w:p>
        </w:tc>
        <w:tc>
          <w:tcPr>
            <w:tcW w:w="5868" w:type="dxa"/>
            <w:shd w:val="clear" w:color="auto" w:fill="auto"/>
            <w:hideMark/>
          </w:tcPr>
          <w:p w14:paraId="5B41C881"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Clearing member has undertaken adequate reconciliation before submitting TM wise securities details to exchange</w:t>
            </w:r>
            <w:proofErr w:type="gramStart"/>
            <w:r w:rsidRPr="002D66E9">
              <w:rPr>
                <w:rFonts w:ascii="Arial" w:eastAsia="Times New Roman" w:hAnsi="Arial" w:cs="Arial"/>
                <w:color w:val="000000"/>
                <w:sz w:val="20"/>
                <w:szCs w:val="20"/>
                <w:lang w:eastAsia="en-IN"/>
              </w:rPr>
              <w:t>/  Clearing</w:t>
            </w:r>
            <w:proofErr w:type="gramEnd"/>
            <w:r w:rsidRPr="002D66E9">
              <w:rPr>
                <w:rFonts w:ascii="Arial" w:eastAsia="Times New Roman" w:hAnsi="Arial" w:cs="Arial"/>
                <w:color w:val="000000"/>
                <w:sz w:val="20"/>
                <w:szCs w:val="20"/>
                <w:lang w:eastAsia="en-IN"/>
              </w:rPr>
              <w:t xml:space="preserve"> corporation  (Submission of collateral details by clearing member as per Clearing </w:t>
            </w:r>
            <w:proofErr w:type="spellStart"/>
            <w:r w:rsidRPr="002D66E9">
              <w:rPr>
                <w:rFonts w:ascii="Arial" w:eastAsia="Times New Roman" w:hAnsi="Arial" w:cs="Arial"/>
                <w:color w:val="000000"/>
                <w:sz w:val="20"/>
                <w:szCs w:val="20"/>
                <w:lang w:eastAsia="en-IN"/>
              </w:rPr>
              <w:t>Coporation</w:t>
            </w:r>
            <w:proofErr w:type="spellEnd"/>
            <w:r w:rsidRPr="002D66E9">
              <w:rPr>
                <w:rFonts w:ascii="Arial" w:eastAsia="Times New Roman" w:hAnsi="Arial" w:cs="Arial"/>
                <w:color w:val="000000"/>
                <w:sz w:val="20"/>
                <w:szCs w:val="20"/>
                <w:lang w:eastAsia="en-IN"/>
              </w:rPr>
              <w:t xml:space="preserve"> circulars)</w:t>
            </w:r>
          </w:p>
        </w:tc>
        <w:tc>
          <w:tcPr>
            <w:tcW w:w="1843" w:type="dxa"/>
            <w:shd w:val="clear" w:color="auto" w:fill="auto"/>
            <w:hideMark/>
          </w:tcPr>
          <w:p w14:paraId="05B5D68E" w14:textId="384D55E3"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BF4C953"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Verify that the submission made by the member for the last Saturday of each month w.r.t securities balance is as per </w:t>
            </w:r>
            <w:proofErr w:type="gramStart"/>
            <w:r w:rsidRPr="002D66E9">
              <w:rPr>
                <w:rFonts w:ascii="Arial" w:eastAsia="Times New Roman" w:hAnsi="Arial" w:cs="Arial"/>
                <w:color w:val="000000"/>
                <w:sz w:val="20"/>
                <w:szCs w:val="20"/>
                <w:lang w:eastAsia="en-IN"/>
              </w:rPr>
              <w:t>back office</w:t>
            </w:r>
            <w:proofErr w:type="gramEnd"/>
            <w:r w:rsidRPr="002D66E9">
              <w:rPr>
                <w:rFonts w:ascii="Arial" w:eastAsia="Times New Roman" w:hAnsi="Arial" w:cs="Arial"/>
                <w:color w:val="000000"/>
                <w:sz w:val="20"/>
                <w:szCs w:val="20"/>
                <w:lang w:eastAsia="en-IN"/>
              </w:rPr>
              <w:t xml:space="preserve"> books maintained by the member.  </w:t>
            </w:r>
          </w:p>
        </w:tc>
        <w:tc>
          <w:tcPr>
            <w:tcW w:w="2201" w:type="dxa"/>
            <w:shd w:val="clear" w:color="auto" w:fill="auto"/>
            <w:hideMark/>
          </w:tcPr>
          <w:p w14:paraId="68DC306B"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7C6D315B" w14:textId="77777777" w:rsidTr="5F40A162">
        <w:trPr>
          <w:trHeight w:val="542"/>
        </w:trPr>
        <w:tc>
          <w:tcPr>
            <w:tcW w:w="506" w:type="dxa"/>
            <w:shd w:val="clear" w:color="auto" w:fill="auto"/>
            <w:hideMark/>
          </w:tcPr>
          <w:p w14:paraId="766954E9"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g</w:t>
            </w:r>
          </w:p>
        </w:tc>
        <w:tc>
          <w:tcPr>
            <w:tcW w:w="5868" w:type="dxa"/>
            <w:shd w:val="clear" w:color="auto" w:fill="auto"/>
            <w:hideMark/>
          </w:tcPr>
          <w:p w14:paraId="41EB63D5" w14:textId="77777777" w:rsidR="00FF71B0" w:rsidRPr="002D66E9" w:rsidRDefault="00FF71B0" w:rsidP="00437ACB">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Clearing member custodial participant agreements are executed in prescribed formats (wherever applicable). </w:t>
            </w:r>
          </w:p>
        </w:tc>
        <w:tc>
          <w:tcPr>
            <w:tcW w:w="1843" w:type="dxa"/>
            <w:shd w:val="clear" w:color="auto" w:fill="auto"/>
            <w:hideMark/>
          </w:tcPr>
          <w:p w14:paraId="7E61BF83" w14:textId="27D6A1A6"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6FCFC5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CM-CP Agreements executed during the Audit period to be checked </w:t>
            </w:r>
          </w:p>
        </w:tc>
        <w:tc>
          <w:tcPr>
            <w:tcW w:w="2201" w:type="dxa"/>
            <w:shd w:val="clear" w:color="auto" w:fill="auto"/>
            <w:hideMark/>
          </w:tcPr>
          <w:p w14:paraId="3268E02F"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6A87D227" w14:textId="77777777" w:rsidTr="5F40A162">
        <w:trPr>
          <w:trHeight w:val="1266"/>
        </w:trPr>
        <w:tc>
          <w:tcPr>
            <w:tcW w:w="506" w:type="dxa"/>
            <w:shd w:val="clear" w:color="auto" w:fill="auto"/>
            <w:hideMark/>
          </w:tcPr>
          <w:p w14:paraId="040B5870"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h</w:t>
            </w:r>
          </w:p>
        </w:tc>
        <w:tc>
          <w:tcPr>
            <w:tcW w:w="5868" w:type="dxa"/>
            <w:shd w:val="clear" w:color="auto" w:fill="FFFFFF" w:themeFill="background1"/>
            <w:hideMark/>
          </w:tcPr>
          <w:p w14:paraId="5D342222" w14:textId="77777777" w:rsidR="00C9213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Monitoring </w:t>
            </w:r>
            <w:proofErr w:type="spellStart"/>
            <w:r w:rsidRPr="002D66E9">
              <w:rPr>
                <w:rFonts w:ascii="Arial" w:eastAsia="Times New Roman" w:hAnsi="Arial" w:cs="Arial"/>
                <w:b/>
                <w:bCs/>
                <w:color w:val="000000"/>
                <w:sz w:val="20"/>
                <w:szCs w:val="20"/>
                <w:lang w:eastAsia="en-IN"/>
              </w:rPr>
              <w:t>payin</w:t>
            </w:r>
            <w:proofErr w:type="spellEnd"/>
            <w:r w:rsidRPr="002D66E9">
              <w:rPr>
                <w:rFonts w:ascii="Arial" w:eastAsia="Times New Roman" w:hAnsi="Arial" w:cs="Arial"/>
                <w:b/>
                <w:bCs/>
                <w:color w:val="000000"/>
                <w:sz w:val="20"/>
                <w:szCs w:val="20"/>
                <w:lang w:eastAsia="en-IN"/>
              </w:rPr>
              <w:t xml:space="preserve"> timelines by the TMs</w:t>
            </w:r>
          </w:p>
          <w:p w14:paraId="424C7536" w14:textId="3C993933" w:rsidR="00FF71B0" w:rsidRPr="002D66E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color w:val="000000"/>
                <w:sz w:val="20"/>
                <w:szCs w:val="20"/>
                <w:lang w:eastAsia="en-IN"/>
              </w:rPr>
              <w:br/>
              <w:t xml:space="preserve">CM should monitor the </w:t>
            </w:r>
            <w:proofErr w:type="spellStart"/>
            <w:r w:rsidRPr="002D66E9">
              <w:rPr>
                <w:rFonts w:ascii="Arial" w:eastAsia="Times New Roman" w:hAnsi="Arial" w:cs="Arial"/>
                <w:color w:val="000000"/>
                <w:sz w:val="20"/>
                <w:szCs w:val="20"/>
                <w:lang w:eastAsia="en-IN"/>
              </w:rPr>
              <w:t>payin</w:t>
            </w:r>
            <w:proofErr w:type="spellEnd"/>
            <w:r w:rsidRPr="002D66E9">
              <w:rPr>
                <w:rFonts w:ascii="Arial" w:eastAsia="Times New Roman" w:hAnsi="Arial" w:cs="Arial"/>
                <w:color w:val="000000"/>
                <w:sz w:val="20"/>
                <w:szCs w:val="20"/>
                <w:lang w:eastAsia="en-IN"/>
              </w:rPr>
              <w:t xml:space="preserve"> timelines by the TM and regular delayed receipt of </w:t>
            </w:r>
            <w:proofErr w:type="spellStart"/>
            <w:r w:rsidRPr="002D66E9">
              <w:rPr>
                <w:rFonts w:ascii="Arial" w:eastAsia="Times New Roman" w:hAnsi="Arial" w:cs="Arial"/>
                <w:color w:val="000000"/>
                <w:sz w:val="20"/>
                <w:szCs w:val="20"/>
                <w:lang w:eastAsia="en-IN"/>
              </w:rPr>
              <w:t>payins</w:t>
            </w:r>
            <w:proofErr w:type="spellEnd"/>
            <w:r w:rsidRPr="002D66E9">
              <w:rPr>
                <w:rFonts w:ascii="Arial" w:eastAsia="Times New Roman" w:hAnsi="Arial" w:cs="Arial"/>
                <w:color w:val="000000"/>
                <w:sz w:val="20"/>
                <w:szCs w:val="20"/>
                <w:lang w:eastAsia="en-IN"/>
              </w:rPr>
              <w:t>/ repeated instances of shortfalls be dealt with in accordance with the Risk Management Policy of the Clearing Member</w:t>
            </w:r>
          </w:p>
        </w:tc>
        <w:tc>
          <w:tcPr>
            <w:tcW w:w="1843" w:type="dxa"/>
            <w:shd w:val="clear" w:color="auto" w:fill="auto"/>
            <w:hideMark/>
          </w:tcPr>
          <w:p w14:paraId="0A397F1F" w14:textId="68240D65"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ACE8E52"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136B342" w14:textId="248E8F23" w:rsidR="00FF71B0" w:rsidRPr="002D66E9" w:rsidRDefault="00FC3863" w:rsidP="00FF71B0">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FF71B0" w:rsidRPr="002D66E9" w14:paraId="474DFC6D" w14:textId="77777777" w:rsidTr="5F40A162">
        <w:trPr>
          <w:trHeight w:val="1375"/>
        </w:trPr>
        <w:tc>
          <w:tcPr>
            <w:tcW w:w="506" w:type="dxa"/>
            <w:shd w:val="clear" w:color="auto" w:fill="auto"/>
            <w:hideMark/>
          </w:tcPr>
          <w:p w14:paraId="77960093"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proofErr w:type="spellStart"/>
            <w:r w:rsidRPr="002D66E9">
              <w:rPr>
                <w:rFonts w:ascii="Arial" w:eastAsia="Times New Roman" w:hAnsi="Arial" w:cs="Arial"/>
                <w:color w:val="000000"/>
                <w:sz w:val="20"/>
                <w:szCs w:val="20"/>
                <w:lang w:eastAsia="en-IN"/>
              </w:rPr>
              <w:t>i</w:t>
            </w:r>
            <w:proofErr w:type="spellEnd"/>
          </w:p>
        </w:tc>
        <w:tc>
          <w:tcPr>
            <w:tcW w:w="5868" w:type="dxa"/>
            <w:shd w:val="clear" w:color="auto" w:fill="FFFFFF" w:themeFill="background1"/>
            <w:hideMark/>
          </w:tcPr>
          <w:p w14:paraId="239C24D4" w14:textId="77777777" w:rsidR="00C9213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Monitoring penalties levied to clients of the Trading Members</w:t>
            </w:r>
          </w:p>
          <w:p w14:paraId="50A10282" w14:textId="340E4C91" w:rsidR="00FF71B0" w:rsidRPr="002D66E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color w:val="000000"/>
                <w:sz w:val="20"/>
                <w:szCs w:val="20"/>
                <w:lang w:eastAsia="en-IN"/>
              </w:rPr>
              <w:br/>
              <w:t>The CM should analyse the data of the Trading Members such as repeated instances of penalties being levied to the clients of TM for client margin reporting</w:t>
            </w:r>
          </w:p>
        </w:tc>
        <w:tc>
          <w:tcPr>
            <w:tcW w:w="1843" w:type="dxa"/>
            <w:shd w:val="clear" w:color="auto" w:fill="auto"/>
            <w:hideMark/>
          </w:tcPr>
          <w:p w14:paraId="4BEA1FD9" w14:textId="320AE38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FD4B3E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E0595BB" w14:textId="51E6C0D7" w:rsidR="00FF71B0" w:rsidRPr="002D66E9" w:rsidRDefault="00171078" w:rsidP="00FF71B0">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FF71B0" w:rsidRPr="002D66E9" w14:paraId="4F3C729F" w14:textId="77777777" w:rsidTr="5F40A162">
        <w:trPr>
          <w:trHeight w:val="1329"/>
        </w:trPr>
        <w:tc>
          <w:tcPr>
            <w:tcW w:w="506" w:type="dxa"/>
            <w:shd w:val="clear" w:color="auto" w:fill="auto"/>
            <w:hideMark/>
          </w:tcPr>
          <w:p w14:paraId="15D9C51B"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j</w:t>
            </w:r>
          </w:p>
        </w:tc>
        <w:tc>
          <w:tcPr>
            <w:tcW w:w="5868" w:type="dxa"/>
            <w:shd w:val="clear" w:color="auto" w:fill="FFFFFF" w:themeFill="background1"/>
            <w:hideMark/>
          </w:tcPr>
          <w:p w14:paraId="2EDB9193" w14:textId="77777777" w:rsidR="00C9213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Seeking data of debit balances of Trading Member’s clients</w:t>
            </w:r>
          </w:p>
          <w:p w14:paraId="5E6B58AD" w14:textId="383D9DCD" w:rsidR="00FF71B0" w:rsidRPr="002D66E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br/>
            </w:r>
            <w:r w:rsidRPr="002D66E9">
              <w:rPr>
                <w:rFonts w:ascii="Arial" w:eastAsia="Times New Roman" w:hAnsi="Arial" w:cs="Arial"/>
                <w:color w:val="000000"/>
                <w:sz w:val="20"/>
                <w:szCs w:val="20"/>
                <w:lang w:eastAsia="en-IN"/>
              </w:rPr>
              <w:t>CM should seek data with respect to debit balances of clients from Trading Member and review the exposure allowed by the TM and direct the TM to restrict / reduce exposure for such clients</w:t>
            </w:r>
          </w:p>
        </w:tc>
        <w:tc>
          <w:tcPr>
            <w:tcW w:w="1843" w:type="dxa"/>
            <w:shd w:val="clear" w:color="auto" w:fill="auto"/>
            <w:hideMark/>
          </w:tcPr>
          <w:p w14:paraId="5735C3B5" w14:textId="0BED213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4A1CEF2"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E8CEBBD" w14:textId="59E363BE" w:rsidR="00FF71B0" w:rsidRPr="002D66E9" w:rsidRDefault="00171078" w:rsidP="00FF71B0">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FF71B0" w:rsidRPr="002D66E9" w14:paraId="74AB7477" w14:textId="77777777" w:rsidTr="5F40A162">
        <w:trPr>
          <w:trHeight w:val="1722"/>
        </w:trPr>
        <w:tc>
          <w:tcPr>
            <w:tcW w:w="506" w:type="dxa"/>
            <w:shd w:val="clear" w:color="auto" w:fill="auto"/>
            <w:hideMark/>
          </w:tcPr>
          <w:p w14:paraId="5D062A1B"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k</w:t>
            </w:r>
          </w:p>
        </w:tc>
        <w:tc>
          <w:tcPr>
            <w:tcW w:w="5868" w:type="dxa"/>
            <w:shd w:val="clear" w:color="auto" w:fill="FFFFFF" w:themeFill="background1"/>
            <w:hideMark/>
          </w:tcPr>
          <w:p w14:paraId="32D9C8E7" w14:textId="77777777" w:rsidR="00C9213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Monitoring misuse of client collaterals by TM for proprietary trading</w:t>
            </w:r>
          </w:p>
          <w:p w14:paraId="508A40AC" w14:textId="386C6E8C" w:rsidR="00FF71B0" w:rsidRPr="002D66E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color w:val="000000"/>
                <w:sz w:val="20"/>
                <w:szCs w:val="20"/>
                <w:lang w:eastAsia="en-IN"/>
              </w:rPr>
              <w:br/>
              <w:t>The CM should ensure that the TM does not comingle client collateral with the proprietary collateral and that it provides separate collaterals for proprietary positions out of own funds only and not from the client collaterals. The inspection of TM should cover this aspect.</w:t>
            </w:r>
          </w:p>
        </w:tc>
        <w:tc>
          <w:tcPr>
            <w:tcW w:w="1843" w:type="dxa"/>
            <w:shd w:val="clear" w:color="auto" w:fill="auto"/>
            <w:hideMark/>
          </w:tcPr>
          <w:p w14:paraId="62DFF1C8" w14:textId="1A5F57F0"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44B63B1"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B3C5592" w14:textId="6B333E02" w:rsidR="00FF71B0" w:rsidRPr="002D66E9" w:rsidRDefault="00171078" w:rsidP="00FF71B0">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FF71B0" w:rsidRPr="002D66E9" w14:paraId="65D04FEA" w14:textId="77777777" w:rsidTr="5F40A162">
        <w:trPr>
          <w:trHeight w:val="1105"/>
        </w:trPr>
        <w:tc>
          <w:tcPr>
            <w:tcW w:w="506" w:type="dxa"/>
            <w:shd w:val="clear" w:color="auto" w:fill="auto"/>
            <w:hideMark/>
          </w:tcPr>
          <w:p w14:paraId="709FDC6F"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lastRenderedPageBreak/>
              <w:t>l</w:t>
            </w:r>
          </w:p>
        </w:tc>
        <w:tc>
          <w:tcPr>
            <w:tcW w:w="5868" w:type="dxa"/>
            <w:shd w:val="clear" w:color="auto" w:fill="FFFFFF" w:themeFill="background1"/>
            <w:hideMark/>
          </w:tcPr>
          <w:p w14:paraId="716DED0A" w14:textId="77777777" w:rsidR="00C9213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Correctness of data submitted by TMs to CM</w:t>
            </w:r>
          </w:p>
          <w:p w14:paraId="3FD87B0C" w14:textId="67FD09CD" w:rsidR="00FF71B0" w:rsidRPr="002D66E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br/>
            </w:r>
            <w:r w:rsidRPr="002D66E9">
              <w:rPr>
                <w:rFonts w:ascii="Arial" w:eastAsia="Times New Roman" w:hAnsi="Arial" w:cs="Arial"/>
                <w:color w:val="000000"/>
                <w:sz w:val="20"/>
                <w:szCs w:val="20"/>
                <w:lang w:eastAsia="en-IN"/>
              </w:rPr>
              <w:t>TMs submit various data to the CM, which may be submitted by the CM to Exchange/CC. The CM should assess the correctness of the data submitted by the TMs to CM.</w:t>
            </w:r>
          </w:p>
        </w:tc>
        <w:tc>
          <w:tcPr>
            <w:tcW w:w="1843" w:type="dxa"/>
            <w:shd w:val="clear" w:color="auto" w:fill="auto"/>
            <w:hideMark/>
          </w:tcPr>
          <w:p w14:paraId="6EF54469" w14:textId="38A47FB8"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24E742B"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6CB718F" w14:textId="277A66CD" w:rsidR="00FF71B0" w:rsidRPr="002D66E9" w:rsidRDefault="00171078" w:rsidP="00FF71B0">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FF71B0" w:rsidRPr="002D66E9" w14:paraId="26BCA5EF" w14:textId="77777777" w:rsidTr="5F40A162">
        <w:trPr>
          <w:trHeight w:val="1958"/>
        </w:trPr>
        <w:tc>
          <w:tcPr>
            <w:tcW w:w="506" w:type="dxa"/>
            <w:shd w:val="clear" w:color="auto" w:fill="auto"/>
            <w:hideMark/>
          </w:tcPr>
          <w:p w14:paraId="0396C377"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w:t>
            </w:r>
          </w:p>
        </w:tc>
        <w:tc>
          <w:tcPr>
            <w:tcW w:w="5868" w:type="dxa"/>
            <w:shd w:val="clear" w:color="auto" w:fill="FFFFFF" w:themeFill="background1"/>
            <w:hideMark/>
          </w:tcPr>
          <w:p w14:paraId="0F21E824" w14:textId="77777777" w:rsidR="00437ACB"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Inspection of TMs</w:t>
            </w:r>
          </w:p>
          <w:p w14:paraId="49D55E95" w14:textId="48A8CF34" w:rsidR="00FF71B0" w:rsidRPr="002D66E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br/>
            </w:r>
            <w:r w:rsidRPr="002D66E9">
              <w:rPr>
                <w:rFonts w:ascii="Arial" w:eastAsia="Times New Roman" w:hAnsi="Arial" w:cs="Arial"/>
                <w:color w:val="000000"/>
                <w:sz w:val="20"/>
                <w:szCs w:val="20"/>
                <w:lang w:eastAsia="en-IN"/>
              </w:rPr>
              <w:t xml:space="preserve">It is recommended that the CM carry out inspections of Trading Members, covering </w:t>
            </w:r>
            <w:proofErr w:type="spellStart"/>
            <w:r w:rsidRPr="002D66E9">
              <w:rPr>
                <w:rFonts w:ascii="Arial" w:eastAsia="Times New Roman" w:hAnsi="Arial" w:cs="Arial"/>
                <w:color w:val="000000"/>
                <w:sz w:val="20"/>
                <w:szCs w:val="20"/>
                <w:lang w:eastAsia="en-IN"/>
              </w:rPr>
              <w:t>atleast</w:t>
            </w:r>
            <w:proofErr w:type="spellEnd"/>
            <w:r w:rsidRPr="002D66E9">
              <w:rPr>
                <w:rFonts w:ascii="Arial" w:eastAsia="Times New Roman" w:hAnsi="Arial" w:cs="Arial"/>
                <w:color w:val="000000"/>
                <w:sz w:val="20"/>
                <w:szCs w:val="20"/>
                <w:lang w:eastAsia="en-IN"/>
              </w:rPr>
              <w:t xml:space="preserve"> 1/3rd of the TMs cleared by it each year </w:t>
            </w:r>
            <w:proofErr w:type="gramStart"/>
            <w:r w:rsidRPr="002D66E9">
              <w:rPr>
                <w:rFonts w:ascii="Arial" w:eastAsia="Times New Roman" w:hAnsi="Arial" w:cs="Arial"/>
                <w:color w:val="000000"/>
                <w:sz w:val="20"/>
                <w:szCs w:val="20"/>
                <w:lang w:eastAsia="en-IN"/>
              </w:rPr>
              <w:t>in order to</w:t>
            </w:r>
            <w:proofErr w:type="gramEnd"/>
            <w:r w:rsidRPr="002D66E9">
              <w:rPr>
                <w:rFonts w:ascii="Arial" w:eastAsia="Times New Roman" w:hAnsi="Arial" w:cs="Arial"/>
                <w:color w:val="000000"/>
                <w:sz w:val="20"/>
                <w:szCs w:val="20"/>
                <w:lang w:eastAsia="en-IN"/>
              </w:rPr>
              <w:t xml:space="preserve"> cover all TMs over a period of 3 years. Additionally, CM may also conduct surprise inspection based on any rumours / adverse news in the media about the TM or any other concern/ alerts as arising out of the above points by the CM </w:t>
            </w:r>
            <w:proofErr w:type="gramStart"/>
            <w:r w:rsidRPr="002D66E9">
              <w:rPr>
                <w:rFonts w:ascii="Arial" w:eastAsia="Times New Roman" w:hAnsi="Arial" w:cs="Arial"/>
                <w:color w:val="000000"/>
                <w:sz w:val="20"/>
                <w:szCs w:val="20"/>
                <w:lang w:eastAsia="en-IN"/>
              </w:rPr>
              <w:t>during the course of</w:t>
            </w:r>
            <w:proofErr w:type="gramEnd"/>
            <w:r w:rsidRPr="002D66E9">
              <w:rPr>
                <w:rFonts w:ascii="Arial" w:eastAsia="Times New Roman" w:hAnsi="Arial" w:cs="Arial"/>
                <w:color w:val="000000"/>
                <w:sz w:val="20"/>
                <w:szCs w:val="20"/>
                <w:lang w:eastAsia="en-IN"/>
              </w:rPr>
              <w:t xml:space="preserve"> business</w:t>
            </w:r>
          </w:p>
        </w:tc>
        <w:tc>
          <w:tcPr>
            <w:tcW w:w="1843" w:type="dxa"/>
            <w:shd w:val="clear" w:color="auto" w:fill="auto"/>
            <w:hideMark/>
          </w:tcPr>
          <w:p w14:paraId="199A565E" w14:textId="2597F4F0"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0F01EA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6D3CF18" w14:textId="63A2C10A" w:rsidR="00FF71B0" w:rsidRPr="002D66E9" w:rsidRDefault="00171078" w:rsidP="00FF71B0">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FF71B0" w:rsidRPr="002D66E9" w14:paraId="07BC8DE1" w14:textId="77777777" w:rsidTr="5F40A162">
        <w:trPr>
          <w:trHeight w:val="1844"/>
        </w:trPr>
        <w:tc>
          <w:tcPr>
            <w:tcW w:w="506" w:type="dxa"/>
            <w:shd w:val="clear" w:color="auto" w:fill="auto"/>
            <w:hideMark/>
          </w:tcPr>
          <w:p w14:paraId="2E368FFA"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n</w:t>
            </w:r>
          </w:p>
        </w:tc>
        <w:tc>
          <w:tcPr>
            <w:tcW w:w="5868" w:type="dxa"/>
            <w:shd w:val="clear" w:color="auto" w:fill="FFFFFF" w:themeFill="background1"/>
            <w:hideMark/>
          </w:tcPr>
          <w:p w14:paraId="7EA1032A" w14:textId="77777777" w:rsidR="00C9213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Formation of Risk Management Committee / Board Approved Committee for monitoring the risks</w:t>
            </w:r>
          </w:p>
          <w:p w14:paraId="7E3E2E9A" w14:textId="0F0CF1B2" w:rsidR="00FF71B0" w:rsidRPr="002D66E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color w:val="000000"/>
                <w:sz w:val="20"/>
                <w:szCs w:val="20"/>
                <w:lang w:eastAsia="en-IN"/>
              </w:rPr>
              <w:br/>
              <w:t xml:space="preserve">The CMs should be required to form a Risk Management Committee / board Approved Committee to monitor the various risks in the business. A periodic report (monthly or </w:t>
            </w:r>
            <w:proofErr w:type="spellStart"/>
            <w:r w:rsidRPr="002D66E9">
              <w:rPr>
                <w:rFonts w:ascii="Arial" w:eastAsia="Times New Roman" w:hAnsi="Arial" w:cs="Arial"/>
                <w:color w:val="000000"/>
                <w:sz w:val="20"/>
                <w:szCs w:val="20"/>
                <w:lang w:eastAsia="en-IN"/>
              </w:rPr>
              <w:t>atleast</w:t>
            </w:r>
            <w:proofErr w:type="spellEnd"/>
            <w:r w:rsidRPr="002D66E9">
              <w:rPr>
                <w:rFonts w:ascii="Arial" w:eastAsia="Times New Roman" w:hAnsi="Arial" w:cs="Arial"/>
                <w:color w:val="000000"/>
                <w:sz w:val="20"/>
                <w:szCs w:val="20"/>
                <w:lang w:eastAsia="en-IN"/>
              </w:rPr>
              <w:t xml:space="preserve"> quarterly) for the TMs for which it has undertaken the clearing activity should be submitted to such Committee</w:t>
            </w:r>
          </w:p>
        </w:tc>
        <w:tc>
          <w:tcPr>
            <w:tcW w:w="1843" w:type="dxa"/>
            <w:shd w:val="clear" w:color="auto" w:fill="auto"/>
            <w:hideMark/>
          </w:tcPr>
          <w:p w14:paraId="328EC068" w14:textId="75F8509D"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978365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3CA6CCC" w14:textId="7746FE49" w:rsidR="00FF71B0" w:rsidRPr="002D66E9" w:rsidRDefault="00171078" w:rsidP="00FF71B0">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FF71B0" w:rsidRPr="002D66E9" w14:paraId="4ABEA93A" w14:textId="77777777" w:rsidTr="5F40A162">
        <w:trPr>
          <w:trHeight w:val="1728"/>
        </w:trPr>
        <w:tc>
          <w:tcPr>
            <w:tcW w:w="506" w:type="dxa"/>
            <w:shd w:val="clear" w:color="auto" w:fill="auto"/>
            <w:hideMark/>
          </w:tcPr>
          <w:p w14:paraId="679B93F4"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o</w:t>
            </w:r>
          </w:p>
        </w:tc>
        <w:tc>
          <w:tcPr>
            <w:tcW w:w="5868" w:type="dxa"/>
            <w:shd w:val="clear" w:color="auto" w:fill="FFFFFF" w:themeFill="background1"/>
            <w:hideMark/>
          </w:tcPr>
          <w:p w14:paraId="64D962DF" w14:textId="77777777" w:rsidR="00C9213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Reporting of alerts by Clearing Members</w:t>
            </w:r>
          </w:p>
          <w:p w14:paraId="5687DFB7" w14:textId="46311AAE" w:rsidR="00FF71B0" w:rsidRPr="002D66E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color w:val="000000"/>
                <w:sz w:val="20"/>
                <w:szCs w:val="20"/>
                <w:lang w:eastAsia="en-IN"/>
              </w:rPr>
              <w:br/>
              <w:t>Clearing Members should be reporting the concerns identified by them during the oversight over Trading Members to the concerned Clearing Corporation, which in turn would report the same to the concerned Exchange for further action</w:t>
            </w:r>
          </w:p>
        </w:tc>
        <w:tc>
          <w:tcPr>
            <w:tcW w:w="1843" w:type="dxa"/>
            <w:shd w:val="clear" w:color="auto" w:fill="auto"/>
            <w:hideMark/>
          </w:tcPr>
          <w:p w14:paraId="359E54C9" w14:textId="068E4F5C"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6276CAD"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180F188" w14:textId="0EF85469" w:rsidR="00FF71B0" w:rsidRPr="002D66E9" w:rsidRDefault="00171078" w:rsidP="00FF71B0">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FF71B0" w:rsidRPr="002D66E9" w14:paraId="2274BDE9" w14:textId="77777777" w:rsidTr="5F40A162">
        <w:trPr>
          <w:trHeight w:val="6794"/>
        </w:trPr>
        <w:tc>
          <w:tcPr>
            <w:tcW w:w="506" w:type="dxa"/>
            <w:shd w:val="clear" w:color="auto" w:fill="auto"/>
            <w:hideMark/>
          </w:tcPr>
          <w:p w14:paraId="0F6EE01B"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lastRenderedPageBreak/>
              <w:t>p</w:t>
            </w:r>
          </w:p>
        </w:tc>
        <w:tc>
          <w:tcPr>
            <w:tcW w:w="5868" w:type="dxa"/>
            <w:shd w:val="clear" w:color="auto" w:fill="FFFFFF" w:themeFill="background1"/>
            <w:hideMark/>
          </w:tcPr>
          <w:p w14:paraId="2366DF82" w14:textId="77777777" w:rsidR="00C9213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CMs should have a Risk Management policy duly approved by the Board / Board Approved </w:t>
            </w:r>
            <w:proofErr w:type="gramStart"/>
            <w:r w:rsidRPr="002D66E9">
              <w:rPr>
                <w:rFonts w:ascii="Arial" w:eastAsia="Times New Roman" w:hAnsi="Arial" w:cs="Arial"/>
                <w:b/>
                <w:bCs/>
                <w:color w:val="000000"/>
                <w:sz w:val="20"/>
                <w:szCs w:val="20"/>
                <w:lang w:eastAsia="en-IN"/>
              </w:rPr>
              <w:t>Committee  covering</w:t>
            </w:r>
            <w:proofErr w:type="gramEnd"/>
            <w:r w:rsidRPr="002D66E9">
              <w:rPr>
                <w:rFonts w:ascii="Arial" w:eastAsia="Times New Roman" w:hAnsi="Arial" w:cs="Arial"/>
                <w:b/>
                <w:bCs/>
                <w:color w:val="000000"/>
                <w:sz w:val="20"/>
                <w:szCs w:val="20"/>
                <w:lang w:eastAsia="en-IN"/>
              </w:rPr>
              <w:t xml:space="preserve"> the below points:</w:t>
            </w:r>
          </w:p>
          <w:p w14:paraId="2B981612" w14:textId="02B2E0CE" w:rsidR="00FF71B0" w:rsidRPr="002D66E9" w:rsidRDefault="00FF71B0" w:rsidP="00437ACB">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br/>
            </w:r>
            <w:proofErr w:type="spellStart"/>
            <w:r w:rsidRPr="002D66E9">
              <w:rPr>
                <w:rFonts w:ascii="Arial" w:eastAsia="Times New Roman" w:hAnsi="Arial" w:cs="Arial"/>
                <w:color w:val="000000"/>
                <w:sz w:val="20"/>
                <w:szCs w:val="20"/>
                <w:lang w:eastAsia="en-IN"/>
              </w:rPr>
              <w:t>i</w:t>
            </w:r>
            <w:proofErr w:type="spellEnd"/>
            <w:r w:rsidRPr="002D66E9">
              <w:rPr>
                <w:rFonts w:ascii="Arial" w:eastAsia="Times New Roman" w:hAnsi="Arial" w:cs="Arial"/>
                <w:color w:val="000000"/>
                <w:sz w:val="20"/>
                <w:szCs w:val="20"/>
                <w:lang w:eastAsia="en-IN"/>
              </w:rPr>
              <w:t>. Internal escalation matrix with respect to non-compliances / defaults by TMs/CPs</w:t>
            </w:r>
            <w:r w:rsidRPr="002D66E9">
              <w:rPr>
                <w:rFonts w:ascii="Arial" w:eastAsia="Times New Roman" w:hAnsi="Arial" w:cs="Arial"/>
                <w:color w:val="000000"/>
                <w:sz w:val="20"/>
                <w:szCs w:val="20"/>
                <w:lang w:eastAsia="en-IN"/>
              </w:rPr>
              <w:br/>
              <w:t>ii. Performance evaluation process of TMs/CPs registered with the CMs including its periodicity</w:t>
            </w:r>
            <w:r w:rsidRPr="002D66E9">
              <w:rPr>
                <w:rFonts w:ascii="Arial" w:eastAsia="Times New Roman" w:hAnsi="Arial" w:cs="Arial"/>
                <w:color w:val="000000"/>
                <w:sz w:val="20"/>
                <w:szCs w:val="20"/>
                <w:lang w:eastAsia="en-IN"/>
              </w:rPr>
              <w:br/>
              <w:t>iii. Seeking data information from TMs/CPs in the event of repeated cases of shortfall in margins / margins on Consolidated Crystallised Obligation or governance issues</w:t>
            </w:r>
            <w:r w:rsidRPr="002D66E9">
              <w:rPr>
                <w:rFonts w:ascii="Arial" w:eastAsia="Times New Roman" w:hAnsi="Arial" w:cs="Arial"/>
                <w:color w:val="000000"/>
                <w:sz w:val="20"/>
                <w:szCs w:val="20"/>
                <w:lang w:eastAsia="en-IN"/>
              </w:rPr>
              <w:br/>
              <w:t>iv. Procedures for segregation of TM proprietary and Client collaterals</w:t>
            </w:r>
            <w:r w:rsidRPr="002D66E9">
              <w:rPr>
                <w:rFonts w:ascii="Arial" w:eastAsia="Times New Roman" w:hAnsi="Arial" w:cs="Arial"/>
                <w:color w:val="000000"/>
                <w:sz w:val="20"/>
                <w:szCs w:val="20"/>
                <w:lang w:eastAsia="en-IN"/>
              </w:rPr>
              <w:br/>
              <w:t>v. Inspection of TMs</w:t>
            </w:r>
            <w:r w:rsidRPr="002D66E9">
              <w:rPr>
                <w:rFonts w:ascii="Arial" w:eastAsia="Times New Roman" w:hAnsi="Arial" w:cs="Arial"/>
                <w:color w:val="000000"/>
                <w:sz w:val="20"/>
                <w:szCs w:val="20"/>
                <w:lang w:eastAsia="en-IN"/>
              </w:rPr>
              <w:br/>
              <w:t>vi. Upper Cap for acceptance of securities from a member and / or across all members in absolute terms and / or on an overall basis to avoid concentration risk</w:t>
            </w:r>
            <w:r w:rsidRPr="002D66E9">
              <w:rPr>
                <w:rFonts w:ascii="Arial" w:eastAsia="Times New Roman" w:hAnsi="Arial" w:cs="Arial"/>
                <w:color w:val="000000"/>
                <w:sz w:val="20"/>
                <w:szCs w:val="20"/>
                <w:lang w:eastAsia="en-IN"/>
              </w:rPr>
              <w:br/>
              <w:t>vii. List of banks from which FDRs and BGs shall be accepted</w:t>
            </w:r>
            <w:r w:rsidRPr="002D66E9">
              <w:rPr>
                <w:rFonts w:ascii="Arial" w:eastAsia="Times New Roman" w:hAnsi="Arial" w:cs="Arial"/>
                <w:color w:val="000000"/>
                <w:sz w:val="20"/>
                <w:szCs w:val="20"/>
                <w:lang w:eastAsia="en-IN"/>
              </w:rPr>
              <w:br/>
              <w:t>viii. List of securities that shall be accepted as collaterals</w:t>
            </w:r>
            <w:r w:rsidRPr="002D66E9">
              <w:rPr>
                <w:rFonts w:ascii="Arial" w:eastAsia="Times New Roman" w:hAnsi="Arial" w:cs="Arial"/>
                <w:color w:val="000000"/>
                <w:sz w:val="20"/>
                <w:szCs w:val="20"/>
                <w:lang w:eastAsia="en-IN"/>
              </w:rPr>
              <w:br/>
              <w:t>ix. Components of cash collateral and non-cash collateral</w:t>
            </w:r>
            <w:r w:rsidRPr="002D66E9">
              <w:rPr>
                <w:rFonts w:ascii="Arial" w:eastAsia="Times New Roman" w:hAnsi="Arial" w:cs="Arial"/>
                <w:color w:val="000000"/>
                <w:sz w:val="20"/>
                <w:szCs w:val="20"/>
                <w:lang w:eastAsia="en-IN"/>
              </w:rPr>
              <w:br/>
              <w:t>x. Ratio of Cash and Non-cash component of collateral</w:t>
            </w:r>
            <w:r w:rsidRPr="002D66E9">
              <w:rPr>
                <w:rFonts w:ascii="Arial" w:eastAsia="Times New Roman" w:hAnsi="Arial" w:cs="Arial"/>
                <w:color w:val="000000"/>
                <w:sz w:val="20"/>
                <w:szCs w:val="20"/>
                <w:lang w:eastAsia="en-IN"/>
              </w:rPr>
              <w:br/>
              <w:t xml:space="preserve">xi. Haircut percentage for all types of collaterals other than Cash, </w:t>
            </w:r>
            <w:proofErr w:type="gramStart"/>
            <w:r w:rsidRPr="002D66E9">
              <w:rPr>
                <w:rFonts w:ascii="Arial" w:eastAsia="Times New Roman" w:hAnsi="Arial" w:cs="Arial"/>
                <w:color w:val="000000"/>
                <w:sz w:val="20"/>
                <w:szCs w:val="20"/>
                <w:lang w:eastAsia="en-IN"/>
              </w:rPr>
              <w:t>FDRs</w:t>
            </w:r>
            <w:proofErr w:type="gramEnd"/>
            <w:r w:rsidRPr="002D66E9">
              <w:rPr>
                <w:rFonts w:ascii="Arial" w:eastAsia="Times New Roman" w:hAnsi="Arial" w:cs="Arial"/>
                <w:color w:val="000000"/>
                <w:sz w:val="20"/>
                <w:szCs w:val="20"/>
                <w:lang w:eastAsia="en-IN"/>
              </w:rPr>
              <w:t xml:space="preserve"> and BGs.</w:t>
            </w:r>
            <w:r w:rsidRPr="002D66E9">
              <w:rPr>
                <w:rFonts w:ascii="Arial" w:eastAsia="Times New Roman" w:hAnsi="Arial" w:cs="Arial"/>
                <w:color w:val="000000"/>
                <w:sz w:val="20"/>
                <w:szCs w:val="20"/>
                <w:lang w:eastAsia="en-IN"/>
              </w:rPr>
              <w:br/>
              <w:t>xii. Securities subject to a minimum of VAR and other collateral shall be subject to minimum haircut of 10%</w:t>
            </w:r>
            <w:r w:rsidRPr="002D66E9">
              <w:rPr>
                <w:rFonts w:ascii="Arial" w:eastAsia="Times New Roman" w:hAnsi="Arial" w:cs="Arial"/>
                <w:color w:val="000000"/>
                <w:sz w:val="20"/>
                <w:szCs w:val="20"/>
                <w:lang w:eastAsia="en-IN"/>
              </w:rPr>
              <w:br/>
              <w:t xml:space="preserve">xiii. Timelines and threshold limits beyond which action such as square </w:t>
            </w:r>
            <w:proofErr w:type="gramStart"/>
            <w:r w:rsidRPr="002D66E9">
              <w:rPr>
                <w:rFonts w:ascii="Arial" w:eastAsia="Times New Roman" w:hAnsi="Arial" w:cs="Arial"/>
                <w:color w:val="000000"/>
                <w:sz w:val="20"/>
                <w:szCs w:val="20"/>
                <w:lang w:eastAsia="en-IN"/>
              </w:rPr>
              <w:t>off of</w:t>
            </w:r>
            <w:proofErr w:type="gramEnd"/>
            <w:r w:rsidRPr="002D66E9">
              <w:rPr>
                <w:rFonts w:ascii="Arial" w:eastAsia="Times New Roman" w:hAnsi="Arial" w:cs="Arial"/>
                <w:color w:val="000000"/>
                <w:sz w:val="20"/>
                <w:szCs w:val="20"/>
                <w:lang w:eastAsia="en-IN"/>
              </w:rPr>
              <w:t xml:space="preserve"> positions shall be undertaken by CM for non-payment of margins on Consolidated Crystallised Obligation by the TMs/CPs</w:t>
            </w:r>
          </w:p>
        </w:tc>
        <w:tc>
          <w:tcPr>
            <w:tcW w:w="1843" w:type="dxa"/>
            <w:shd w:val="clear" w:color="auto" w:fill="auto"/>
            <w:hideMark/>
          </w:tcPr>
          <w:p w14:paraId="0493751A" w14:textId="0896041E"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80021A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8175716" w14:textId="7177DAD8" w:rsidR="00FF71B0" w:rsidRPr="002D66E9" w:rsidRDefault="00171078" w:rsidP="00FF71B0">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FF71B0" w:rsidRPr="002D66E9" w14:paraId="16FF476E" w14:textId="77777777" w:rsidTr="5F40A162">
        <w:trPr>
          <w:trHeight w:val="699"/>
        </w:trPr>
        <w:tc>
          <w:tcPr>
            <w:tcW w:w="506" w:type="dxa"/>
            <w:shd w:val="clear" w:color="auto" w:fill="auto"/>
            <w:hideMark/>
          </w:tcPr>
          <w:p w14:paraId="73A66217"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q</w:t>
            </w:r>
          </w:p>
        </w:tc>
        <w:tc>
          <w:tcPr>
            <w:tcW w:w="5868" w:type="dxa"/>
            <w:shd w:val="clear" w:color="auto" w:fill="FFFFFF" w:themeFill="background1"/>
            <w:hideMark/>
          </w:tcPr>
          <w:p w14:paraId="510E1360" w14:textId="77777777" w:rsidR="00FF71B0" w:rsidRPr="002D66E9" w:rsidRDefault="00FF71B0" w:rsidP="00437ACB">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Confirmation on reporting of TM/CP level fund shortfall beyond Rs 5 lacs to CC as per the timelines prescribed by CC</w:t>
            </w:r>
          </w:p>
        </w:tc>
        <w:tc>
          <w:tcPr>
            <w:tcW w:w="1843" w:type="dxa"/>
            <w:shd w:val="clear" w:color="auto" w:fill="auto"/>
            <w:hideMark/>
          </w:tcPr>
          <w:p w14:paraId="240A3001" w14:textId="7B9FBEB8"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5E05FF2"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BCD889F" w14:textId="6C0FD15B" w:rsidR="00FF71B0" w:rsidRPr="002D66E9" w:rsidRDefault="00171078" w:rsidP="00FF71B0">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FF71B0" w:rsidRPr="002D66E9" w14:paraId="56326AFF" w14:textId="77777777" w:rsidTr="5F40A162">
        <w:trPr>
          <w:trHeight w:val="1259"/>
        </w:trPr>
        <w:tc>
          <w:tcPr>
            <w:tcW w:w="506" w:type="dxa"/>
            <w:shd w:val="clear" w:color="auto" w:fill="auto"/>
            <w:hideMark/>
          </w:tcPr>
          <w:p w14:paraId="5A64109D"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w:t>
            </w:r>
          </w:p>
        </w:tc>
        <w:tc>
          <w:tcPr>
            <w:tcW w:w="5868" w:type="dxa"/>
            <w:shd w:val="clear" w:color="auto" w:fill="FFFFFF" w:themeFill="background1"/>
            <w:hideMark/>
          </w:tcPr>
          <w:p w14:paraId="4BDE4614" w14:textId="77777777" w:rsidR="00FF71B0" w:rsidRPr="002D66E9" w:rsidRDefault="00FF71B0" w:rsidP="00437ACB">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Invocation of pledged securities by the Clearing Member was carried out only in respect of debit balance clients</w:t>
            </w:r>
          </w:p>
        </w:tc>
        <w:tc>
          <w:tcPr>
            <w:tcW w:w="1843" w:type="dxa"/>
            <w:shd w:val="clear" w:color="auto" w:fill="auto"/>
            <w:hideMark/>
          </w:tcPr>
          <w:p w14:paraId="29334E73" w14:textId="41A92396"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0555BCF"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5AFD95B" w14:textId="58D4385F" w:rsidR="00FF71B0" w:rsidRPr="002D66E9" w:rsidRDefault="00171078" w:rsidP="00FF71B0">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FF71B0" w:rsidRPr="002D66E9" w14:paraId="5DF31B31" w14:textId="77777777" w:rsidTr="5F40A162">
        <w:trPr>
          <w:trHeight w:val="288"/>
        </w:trPr>
        <w:tc>
          <w:tcPr>
            <w:tcW w:w="506" w:type="dxa"/>
            <w:shd w:val="clear" w:color="auto" w:fill="auto"/>
            <w:hideMark/>
          </w:tcPr>
          <w:p w14:paraId="673FAAE6"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17</w:t>
            </w:r>
          </w:p>
        </w:tc>
        <w:tc>
          <w:tcPr>
            <w:tcW w:w="5868" w:type="dxa"/>
            <w:shd w:val="clear" w:color="auto" w:fill="D9D9D9" w:themeFill="background1" w:themeFillShade="D9"/>
            <w:hideMark/>
          </w:tcPr>
          <w:p w14:paraId="108C39D6"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 Securities Lending &amp; Borrowing Scheme</w:t>
            </w:r>
          </w:p>
        </w:tc>
        <w:tc>
          <w:tcPr>
            <w:tcW w:w="1843" w:type="dxa"/>
            <w:shd w:val="clear" w:color="auto" w:fill="D9D9D9" w:themeFill="background1" w:themeFillShade="D9"/>
            <w:hideMark/>
          </w:tcPr>
          <w:p w14:paraId="6E937904" w14:textId="40A59B0F"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2A968A16"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6C3C3CBD"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FF71B0" w:rsidRPr="002D66E9" w14:paraId="08495A13" w14:textId="77777777" w:rsidTr="5F40A162">
        <w:trPr>
          <w:trHeight w:val="528"/>
        </w:trPr>
        <w:tc>
          <w:tcPr>
            <w:tcW w:w="506" w:type="dxa"/>
            <w:shd w:val="clear" w:color="auto" w:fill="auto"/>
            <w:hideMark/>
          </w:tcPr>
          <w:p w14:paraId="5266FC71"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w:t>
            </w:r>
          </w:p>
        </w:tc>
        <w:tc>
          <w:tcPr>
            <w:tcW w:w="5868" w:type="dxa"/>
            <w:shd w:val="clear" w:color="auto" w:fill="auto"/>
            <w:hideMark/>
          </w:tcPr>
          <w:p w14:paraId="53EF6C7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obtained specific approval from the exchange for offering SLBS.</w:t>
            </w:r>
          </w:p>
        </w:tc>
        <w:tc>
          <w:tcPr>
            <w:tcW w:w="1843" w:type="dxa"/>
            <w:shd w:val="clear" w:color="auto" w:fill="auto"/>
            <w:hideMark/>
          </w:tcPr>
          <w:p w14:paraId="2321F7C4" w14:textId="559AA941"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92AD372"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AFEB3ED"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36271B92" w14:textId="77777777" w:rsidTr="5F40A162">
        <w:trPr>
          <w:trHeight w:val="528"/>
        </w:trPr>
        <w:tc>
          <w:tcPr>
            <w:tcW w:w="506" w:type="dxa"/>
            <w:shd w:val="clear" w:color="auto" w:fill="auto"/>
            <w:hideMark/>
          </w:tcPr>
          <w:p w14:paraId="01114F9E"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b</w:t>
            </w:r>
          </w:p>
        </w:tc>
        <w:tc>
          <w:tcPr>
            <w:tcW w:w="5868" w:type="dxa"/>
            <w:shd w:val="clear" w:color="auto" w:fill="auto"/>
            <w:hideMark/>
          </w:tcPr>
          <w:p w14:paraId="1028032B"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complied with regulatory requirements related to SLBS.</w:t>
            </w:r>
          </w:p>
        </w:tc>
        <w:tc>
          <w:tcPr>
            <w:tcW w:w="1843" w:type="dxa"/>
            <w:shd w:val="clear" w:color="auto" w:fill="auto"/>
            <w:hideMark/>
          </w:tcPr>
          <w:p w14:paraId="6A0E46E3" w14:textId="4BD93E51"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0C255A2"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A5BFDDE"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FF71B0" w:rsidRPr="002D66E9" w14:paraId="4DC8BFC1" w14:textId="77777777" w:rsidTr="5F40A162">
        <w:trPr>
          <w:trHeight w:val="288"/>
        </w:trPr>
        <w:tc>
          <w:tcPr>
            <w:tcW w:w="506" w:type="dxa"/>
            <w:shd w:val="clear" w:color="auto" w:fill="auto"/>
            <w:hideMark/>
          </w:tcPr>
          <w:p w14:paraId="15597580"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18</w:t>
            </w:r>
          </w:p>
        </w:tc>
        <w:tc>
          <w:tcPr>
            <w:tcW w:w="5868" w:type="dxa"/>
            <w:shd w:val="clear" w:color="auto" w:fill="D9D9D9" w:themeFill="background1" w:themeFillShade="D9"/>
            <w:hideMark/>
          </w:tcPr>
          <w:p w14:paraId="23FD7197"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Other items</w:t>
            </w:r>
          </w:p>
        </w:tc>
        <w:tc>
          <w:tcPr>
            <w:tcW w:w="1843" w:type="dxa"/>
            <w:shd w:val="clear" w:color="auto" w:fill="D9D9D9" w:themeFill="background1" w:themeFillShade="D9"/>
            <w:hideMark/>
          </w:tcPr>
          <w:p w14:paraId="4CFB6946" w14:textId="5C04EE62"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64027DD7"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4EA29206"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FF71B0" w:rsidRPr="002D66E9" w14:paraId="69576776" w14:textId="77777777" w:rsidTr="5F40A162">
        <w:trPr>
          <w:trHeight w:val="792"/>
        </w:trPr>
        <w:tc>
          <w:tcPr>
            <w:tcW w:w="506" w:type="dxa"/>
            <w:shd w:val="clear" w:color="auto" w:fill="auto"/>
            <w:hideMark/>
          </w:tcPr>
          <w:p w14:paraId="29712535"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w:t>
            </w:r>
          </w:p>
        </w:tc>
        <w:tc>
          <w:tcPr>
            <w:tcW w:w="5868" w:type="dxa"/>
            <w:shd w:val="clear" w:color="auto" w:fill="auto"/>
            <w:hideMark/>
          </w:tcPr>
          <w:p w14:paraId="74AD30C7"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Change in Address (registered / correspondence) and contact details (if any) are carried out with intimation to the Exchange</w:t>
            </w:r>
          </w:p>
        </w:tc>
        <w:tc>
          <w:tcPr>
            <w:tcW w:w="1843" w:type="dxa"/>
            <w:shd w:val="clear" w:color="auto" w:fill="auto"/>
            <w:hideMark/>
          </w:tcPr>
          <w:p w14:paraId="333529EB" w14:textId="7F378D29"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1995FE4E"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2A49B953"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770F1E8C" w14:textId="77777777" w:rsidTr="5F40A162">
        <w:trPr>
          <w:trHeight w:val="576"/>
        </w:trPr>
        <w:tc>
          <w:tcPr>
            <w:tcW w:w="506" w:type="dxa"/>
            <w:shd w:val="clear" w:color="auto" w:fill="auto"/>
            <w:hideMark/>
          </w:tcPr>
          <w:p w14:paraId="5929108D"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b</w:t>
            </w:r>
          </w:p>
        </w:tc>
        <w:tc>
          <w:tcPr>
            <w:tcW w:w="5868" w:type="dxa"/>
            <w:shd w:val="clear" w:color="auto" w:fill="auto"/>
            <w:hideMark/>
          </w:tcPr>
          <w:p w14:paraId="176CE6A3"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Exchange Market data has not been used other than for legitimate purposes</w:t>
            </w:r>
          </w:p>
        </w:tc>
        <w:tc>
          <w:tcPr>
            <w:tcW w:w="1843" w:type="dxa"/>
            <w:shd w:val="clear" w:color="auto" w:fill="auto"/>
            <w:hideMark/>
          </w:tcPr>
          <w:p w14:paraId="47D8C6E4" w14:textId="603FA201"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2530433"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all such market data if any </w:t>
            </w:r>
          </w:p>
        </w:tc>
        <w:tc>
          <w:tcPr>
            <w:tcW w:w="2201" w:type="dxa"/>
            <w:shd w:val="clear" w:color="auto" w:fill="auto"/>
            <w:hideMark/>
          </w:tcPr>
          <w:p w14:paraId="25D4FD88"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25946566" w14:textId="77777777" w:rsidTr="5F40A162">
        <w:trPr>
          <w:trHeight w:val="1269"/>
        </w:trPr>
        <w:tc>
          <w:tcPr>
            <w:tcW w:w="506" w:type="dxa"/>
            <w:shd w:val="clear" w:color="auto" w:fill="auto"/>
            <w:hideMark/>
          </w:tcPr>
          <w:p w14:paraId="1A13E064"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w:t>
            </w:r>
          </w:p>
        </w:tc>
        <w:tc>
          <w:tcPr>
            <w:tcW w:w="5868" w:type="dxa"/>
            <w:shd w:val="clear" w:color="auto" w:fill="auto"/>
            <w:hideMark/>
          </w:tcPr>
          <w:p w14:paraId="079415CD"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correctly provided PAN of all their Directors, Key Management </w:t>
            </w:r>
            <w:proofErr w:type="gramStart"/>
            <w:r w:rsidRPr="002D66E9">
              <w:rPr>
                <w:rFonts w:ascii="Arial" w:eastAsia="Times New Roman" w:hAnsi="Arial" w:cs="Arial"/>
                <w:color w:val="000000"/>
                <w:sz w:val="20"/>
                <w:szCs w:val="20"/>
                <w:lang w:eastAsia="en-IN"/>
              </w:rPr>
              <w:t>Personnel</w:t>
            </w:r>
            <w:proofErr w:type="gramEnd"/>
            <w:r w:rsidRPr="002D66E9">
              <w:rPr>
                <w:rFonts w:ascii="Arial" w:eastAsia="Times New Roman" w:hAnsi="Arial" w:cs="Arial"/>
                <w:color w:val="000000"/>
                <w:sz w:val="20"/>
                <w:szCs w:val="20"/>
                <w:lang w:eastAsia="en-IN"/>
              </w:rPr>
              <w:t xml:space="preserve"> and dealers to the Stock Exchanges within the prescribed timelines and any change in those details are correctly intimated to the Stock Exchanges within seven days of such change. </w:t>
            </w:r>
          </w:p>
        </w:tc>
        <w:tc>
          <w:tcPr>
            <w:tcW w:w="1843" w:type="dxa"/>
            <w:shd w:val="clear" w:color="auto" w:fill="auto"/>
            <w:hideMark/>
          </w:tcPr>
          <w:p w14:paraId="57151929" w14:textId="49495873"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5F7322DE"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PAN of Directors, Key Management Personnel to be verified. </w:t>
            </w:r>
          </w:p>
        </w:tc>
        <w:tc>
          <w:tcPr>
            <w:tcW w:w="2201" w:type="dxa"/>
            <w:shd w:val="clear" w:color="auto" w:fill="auto"/>
            <w:hideMark/>
          </w:tcPr>
          <w:p w14:paraId="5F0D8AD8"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67BA20D1" w14:textId="77777777" w:rsidTr="5F40A162">
        <w:trPr>
          <w:trHeight w:val="864"/>
        </w:trPr>
        <w:tc>
          <w:tcPr>
            <w:tcW w:w="506" w:type="dxa"/>
            <w:shd w:val="clear" w:color="auto" w:fill="auto"/>
            <w:hideMark/>
          </w:tcPr>
          <w:p w14:paraId="4902C73B"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d</w:t>
            </w:r>
          </w:p>
        </w:tc>
        <w:tc>
          <w:tcPr>
            <w:tcW w:w="5868" w:type="dxa"/>
            <w:shd w:val="clear" w:color="auto" w:fill="auto"/>
            <w:hideMark/>
          </w:tcPr>
          <w:p w14:paraId="0AA1FFB9"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Adverse comments in Statutory Audit Report of Corporate Member have been considered.</w:t>
            </w:r>
          </w:p>
        </w:tc>
        <w:tc>
          <w:tcPr>
            <w:tcW w:w="1843" w:type="dxa"/>
            <w:shd w:val="clear" w:color="auto" w:fill="auto"/>
            <w:hideMark/>
          </w:tcPr>
          <w:p w14:paraId="03DC1528" w14:textId="428DB14A"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D2454CF"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adverse Comments of Statutory Auditors </w:t>
            </w:r>
          </w:p>
        </w:tc>
        <w:tc>
          <w:tcPr>
            <w:tcW w:w="2201" w:type="dxa"/>
            <w:shd w:val="clear" w:color="auto" w:fill="auto"/>
            <w:hideMark/>
          </w:tcPr>
          <w:p w14:paraId="65D6424B"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5A5433D4" w14:textId="77777777" w:rsidTr="5F40A162">
        <w:trPr>
          <w:trHeight w:val="1408"/>
        </w:trPr>
        <w:tc>
          <w:tcPr>
            <w:tcW w:w="506" w:type="dxa"/>
            <w:shd w:val="clear" w:color="auto" w:fill="auto"/>
            <w:hideMark/>
          </w:tcPr>
          <w:p w14:paraId="6A89EF81"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e</w:t>
            </w:r>
          </w:p>
        </w:tc>
        <w:tc>
          <w:tcPr>
            <w:tcW w:w="5868" w:type="dxa"/>
            <w:shd w:val="clear" w:color="auto" w:fill="auto"/>
            <w:hideMark/>
          </w:tcPr>
          <w:p w14:paraId="48B6123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In case of </w:t>
            </w:r>
            <w:proofErr w:type="spellStart"/>
            <w:r w:rsidRPr="002D66E9">
              <w:rPr>
                <w:rFonts w:ascii="Arial" w:eastAsia="Times New Roman" w:hAnsi="Arial" w:cs="Arial"/>
                <w:color w:val="000000"/>
                <w:sz w:val="20"/>
                <w:szCs w:val="20"/>
                <w:lang w:eastAsia="en-IN"/>
              </w:rPr>
              <w:t>submision</w:t>
            </w:r>
            <w:proofErr w:type="spellEnd"/>
            <w:r w:rsidRPr="002D66E9">
              <w:rPr>
                <w:rFonts w:ascii="Arial" w:eastAsia="Times New Roman" w:hAnsi="Arial" w:cs="Arial"/>
                <w:color w:val="000000"/>
                <w:sz w:val="20"/>
                <w:szCs w:val="20"/>
                <w:lang w:eastAsia="en-IN"/>
              </w:rPr>
              <w:t xml:space="preserve"> Aadhar card as a proof during client registration, member have adhered to the Exchange guidelines that includes:</w:t>
            </w:r>
            <w:r w:rsidRPr="002D66E9">
              <w:rPr>
                <w:rFonts w:ascii="Arial" w:eastAsia="Times New Roman" w:hAnsi="Arial" w:cs="Arial"/>
                <w:color w:val="000000"/>
                <w:sz w:val="20"/>
                <w:szCs w:val="20"/>
                <w:lang w:eastAsia="en-IN"/>
              </w:rPr>
              <w:br/>
              <w:t>a. consent letter</w:t>
            </w:r>
            <w:r w:rsidRPr="002D66E9">
              <w:rPr>
                <w:rFonts w:ascii="Arial" w:eastAsia="Times New Roman" w:hAnsi="Arial" w:cs="Arial"/>
                <w:color w:val="000000"/>
                <w:sz w:val="20"/>
                <w:szCs w:val="20"/>
                <w:lang w:eastAsia="en-IN"/>
              </w:rPr>
              <w:br/>
              <w:t>b. Aadhaar card number should be redacted or blacked out or masked</w:t>
            </w:r>
          </w:p>
        </w:tc>
        <w:tc>
          <w:tcPr>
            <w:tcW w:w="1843" w:type="dxa"/>
            <w:shd w:val="clear" w:color="auto" w:fill="auto"/>
            <w:hideMark/>
          </w:tcPr>
          <w:p w14:paraId="0BE48B9D" w14:textId="6C08D825"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9CCC726"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000D0BA"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5534A738" w14:textId="77777777" w:rsidTr="5F40A162">
        <w:trPr>
          <w:trHeight w:val="528"/>
        </w:trPr>
        <w:tc>
          <w:tcPr>
            <w:tcW w:w="506" w:type="dxa"/>
            <w:shd w:val="clear" w:color="auto" w:fill="auto"/>
            <w:hideMark/>
          </w:tcPr>
          <w:p w14:paraId="6B55380F"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f</w:t>
            </w:r>
          </w:p>
        </w:tc>
        <w:tc>
          <w:tcPr>
            <w:tcW w:w="5868" w:type="dxa"/>
            <w:shd w:val="clear" w:color="auto" w:fill="auto"/>
            <w:hideMark/>
          </w:tcPr>
          <w:p w14:paraId="3F5494C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used MCX / NCDEX / ICEX Logo/Emblem</w:t>
            </w:r>
          </w:p>
        </w:tc>
        <w:tc>
          <w:tcPr>
            <w:tcW w:w="1843" w:type="dxa"/>
            <w:shd w:val="clear" w:color="auto" w:fill="auto"/>
            <w:hideMark/>
          </w:tcPr>
          <w:p w14:paraId="2ADD7855" w14:textId="313EA186"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D5E1206"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CE62C0C"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FF71B0" w:rsidRPr="002D66E9" w14:paraId="5FC36926" w14:textId="77777777" w:rsidTr="5F40A162">
        <w:trPr>
          <w:trHeight w:val="528"/>
        </w:trPr>
        <w:tc>
          <w:tcPr>
            <w:tcW w:w="506" w:type="dxa"/>
            <w:shd w:val="clear" w:color="auto" w:fill="auto"/>
            <w:hideMark/>
          </w:tcPr>
          <w:p w14:paraId="5FFFE7AF"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g</w:t>
            </w:r>
          </w:p>
        </w:tc>
        <w:tc>
          <w:tcPr>
            <w:tcW w:w="5868" w:type="dxa"/>
            <w:shd w:val="clear" w:color="auto" w:fill="auto"/>
            <w:hideMark/>
          </w:tcPr>
          <w:p w14:paraId="77680454"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ROC related non - compliances are not observed</w:t>
            </w:r>
          </w:p>
        </w:tc>
        <w:tc>
          <w:tcPr>
            <w:tcW w:w="1843" w:type="dxa"/>
            <w:shd w:val="clear" w:color="auto" w:fill="auto"/>
            <w:hideMark/>
          </w:tcPr>
          <w:p w14:paraId="6C7B0FF6" w14:textId="5D83555C"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8203D8A"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7E5A3A3"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FF71B0" w:rsidRPr="002D66E9" w14:paraId="4C44B669" w14:textId="77777777" w:rsidTr="5F40A162">
        <w:trPr>
          <w:trHeight w:val="528"/>
        </w:trPr>
        <w:tc>
          <w:tcPr>
            <w:tcW w:w="506" w:type="dxa"/>
            <w:shd w:val="clear" w:color="auto" w:fill="auto"/>
            <w:hideMark/>
          </w:tcPr>
          <w:p w14:paraId="66A5B4D6"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lastRenderedPageBreak/>
              <w:t>h</w:t>
            </w:r>
          </w:p>
        </w:tc>
        <w:tc>
          <w:tcPr>
            <w:tcW w:w="5868" w:type="dxa"/>
            <w:shd w:val="clear" w:color="auto" w:fill="auto"/>
            <w:hideMark/>
          </w:tcPr>
          <w:p w14:paraId="7E17745E"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Comments on Specific area</w:t>
            </w:r>
          </w:p>
        </w:tc>
        <w:tc>
          <w:tcPr>
            <w:tcW w:w="1843" w:type="dxa"/>
            <w:shd w:val="clear" w:color="auto" w:fill="auto"/>
            <w:hideMark/>
          </w:tcPr>
          <w:p w14:paraId="64D8394D" w14:textId="381F0A1F"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61B2240"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9FDE4F0"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FF71B0" w:rsidRPr="002D66E9" w14:paraId="7E7EF631" w14:textId="77777777" w:rsidTr="5F40A162">
        <w:trPr>
          <w:trHeight w:val="993"/>
        </w:trPr>
        <w:tc>
          <w:tcPr>
            <w:tcW w:w="506" w:type="dxa"/>
            <w:shd w:val="clear" w:color="auto" w:fill="auto"/>
            <w:hideMark/>
          </w:tcPr>
          <w:p w14:paraId="0316B137"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proofErr w:type="spellStart"/>
            <w:r w:rsidRPr="002D66E9">
              <w:rPr>
                <w:rFonts w:ascii="Arial" w:eastAsia="Times New Roman" w:hAnsi="Arial" w:cs="Arial"/>
                <w:color w:val="000000"/>
                <w:sz w:val="20"/>
                <w:szCs w:val="20"/>
                <w:lang w:eastAsia="en-IN"/>
              </w:rPr>
              <w:t>i</w:t>
            </w:r>
            <w:proofErr w:type="spellEnd"/>
          </w:p>
        </w:tc>
        <w:tc>
          <w:tcPr>
            <w:tcW w:w="5868" w:type="dxa"/>
            <w:shd w:val="clear" w:color="auto" w:fill="auto"/>
            <w:hideMark/>
          </w:tcPr>
          <w:p w14:paraId="18994102"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is not Involved in fund lending/borrowing activities- </w:t>
            </w:r>
            <w:proofErr w:type="gramStart"/>
            <w:r w:rsidRPr="002D66E9">
              <w:rPr>
                <w:rFonts w:ascii="Arial" w:eastAsia="Times New Roman" w:hAnsi="Arial" w:cs="Arial"/>
                <w:color w:val="000000"/>
                <w:sz w:val="20"/>
                <w:szCs w:val="20"/>
                <w:lang w:eastAsia="en-IN"/>
              </w:rPr>
              <w:t>with the exception of</w:t>
            </w:r>
            <w:proofErr w:type="gramEnd"/>
            <w:r w:rsidRPr="002D66E9">
              <w:rPr>
                <w:rFonts w:ascii="Arial" w:eastAsia="Times New Roman" w:hAnsi="Arial" w:cs="Arial"/>
                <w:color w:val="000000"/>
                <w:sz w:val="20"/>
                <w:szCs w:val="20"/>
                <w:lang w:eastAsia="en-IN"/>
              </w:rPr>
              <w:t xml:space="preserve"> those in connection with or incidental to or consequential upon the commodities business</w:t>
            </w:r>
          </w:p>
        </w:tc>
        <w:tc>
          <w:tcPr>
            <w:tcW w:w="1843" w:type="dxa"/>
            <w:shd w:val="clear" w:color="auto" w:fill="auto"/>
            <w:hideMark/>
          </w:tcPr>
          <w:p w14:paraId="4A5F9BC8" w14:textId="773AF451"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0E81F06"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3FAFB13"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FF71B0" w:rsidRPr="002D66E9" w14:paraId="151C1536" w14:textId="77777777" w:rsidTr="5F40A162">
        <w:trPr>
          <w:trHeight w:val="528"/>
        </w:trPr>
        <w:tc>
          <w:tcPr>
            <w:tcW w:w="506" w:type="dxa"/>
            <w:shd w:val="clear" w:color="auto" w:fill="auto"/>
            <w:hideMark/>
          </w:tcPr>
          <w:p w14:paraId="67B7C463"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19</w:t>
            </w:r>
          </w:p>
        </w:tc>
        <w:tc>
          <w:tcPr>
            <w:tcW w:w="5868" w:type="dxa"/>
            <w:shd w:val="clear" w:color="auto" w:fill="D9D9D9" w:themeFill="background1" w:themeFillShade="D9"/>
            <w:hideMark/>
          </w:tcPr>
          <w:p w14:paraId="0FF5FD48" w14:textId="5F07EB82"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Compliance status of last inspection carried out by SEBI</w:t>
            </w:r>
            <w:r w:rsidR="00134883" w:rsidRPr="002D66E9">
              <w:rPr>
                <w:rFonts w:ascii="Arial" w:eastAsia="Times New Roman" w:hAnsi="Arial" w:cs="Arial"/>
                <w:b/>
                <w:bCs/>
                <w:color w:val="000000"/>
                <w:sz w:val="20"/>
                <w:szCs w:val="20"/>
                <w:lang w:eastAsia="en-IN"/>
              </w:rPr>
              <w:t>/ Exchanges</w:t>
            </w:r>
            <w:proofErr w:type="gramStart"/>
            <w:r w:rsidRPr="002D66E9">
              <w:rPr>
                <w:rFonts w:ascii="Arial" w:eastAsia="Times New Roman" w:hAnsi="Arial" w:cs="Arial"/>
                <w:b/>
                <w:bCs/>
                <w:color w:val="000000"/>
                <w:sz w:val="20"/>
                <w:szCs w:val="20"/>
                <w:lang w:eastAsia="en-IN"/>
              </w:rPr>
              <w:t>/  Internal</w:t>
            </w:r>
            <w:proofErr w:type="gramEnd"/>
            <w:r w:rsidRPr="002D66E9">
              <w:rPr>
                <w:rFonts w:ascii="Arial" w:eastAsia="Times New Roman" w:hAnsi="Arial" w:cs="Arial"/>
                <w:b/>
                <w:bCs/>
                <w:color w:val="000000"/>
                <w:sz w:val="20"/>
                <w:szCs w:val="20"/>
                <w:lang w:eastAsia="en-IN"/>
              </w:rPr>
              <w:t xml:space="preserve"> Auditor</w:t>
            </w:r>
          </w:p>
        </w:tc>
        <w:tc>
          <w:tcPr>
            <w:tcW w:w="1843" w:type="dxa"/>
            <w:shd w:val="clear" w:color="auto" w:fill="D9D9D9" w:themeFill="background1" w:themeFillShade="D9"/>
            <w:hideMark/>
          </w:tcPr>
          <w:p w14:paraId="6B027B89" w14:textId="5C622E9E"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594A2271"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0C1823A5"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FF71B0" w:rsidRPr="002D66E9" w14:paraId="379E03EF" w14:textId="77777777" w:rsidTr="5F40A162">
        <w:trPr>
          <w:trHeight w:val="1076"/>
        </w:trPr>
        <w:tc>
          <w:tcPr>
            <w:tcW w:w="506" w:type="dxa"/>
            <w:shd w:val="clear" w:color="auto" w:fill="auto"/>
            <w:hideMark/>
          </w:tcPr>
          <w:p w14:paraId="716668CB"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w:t>
            </w:r>
          </w:p>
        </w:tc>
        <w:tc>
          <w:tcPr>
            <w:tcW w:w="5868" w:type="dxa"/>
            <w:shd w:val="clear" w:color="auto" w:fill="auto"/>
            <w:hideMark/>
          </w:tcPr>
          <w:p w14:paraId="00CF2C16"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taken corrective steps to rectify the deficiencies observed in the inspection carried out by SEBI. Further whether Member has complied with the qualifications/violations made in last SEBI inspection report.</w:t>
            </w:r>
          </w:p>
        </w:tc>
        <w:tc>
          <w:tcPr>
            <w:tcW w:w="1843" w:type="dxa"/>
            <w:shd w:val="clear" w:color="auto" w:fill="auto"/>
            <w:hideMark/>
          </w:tcPr>
          <w:p w14:paraId="26DAF0AE" w14:textId="3D429E5F"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38500EE4"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Last SEBI inspection report </w:t>
            </w:r>
          </w:p>
        </w:tc>
        <w:tc>
          <w:tcPr>
            <w:tcW w:w="2201" w:type="dxa"/>
            <w:shd w:val="clear" w:color="auto" w:fill="auto"/>
            <w:hideMark/>
          </w:tcPr>
          <w:p w14:paraId="72581156"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204FE996" w14:textId="77777777" w:rsidTr="5F40A162">
        <w:trPr>
          <w:trHeight w:val="1023"/>
        </w:trPr>
        <w:tc>
          <w:tcPr>
            <w:tcW w:w="506" w:type="dxa"/>
            <w:shd w:val="clear" w:color="auto" w:fill="auto"/>
            <w:hideMark/>
          </w:tcPr>
          <w:p w14:paraId="4409ACAF"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b</w:t>
            </w:r>
          </w:p>
        </w:tc>
        <w:tc>
          <w:tcPr>
            <w:tcW w:w="5868" w:type="dxa"/>
            <w:shd w:val="clear" w:color="auto" w:fill="auto"/>
            <w:hideMark/>
          </w:tcPr>
          <w:p w14:paraId="42328CA4"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taken corrective steps to rectify the deficiencies observed in the inspection carried out by Exchange. Further Member has complied with the qualifications/violations made in last Exchange inspection report.</w:t>
            </w:r>
          </w:p>
        </w:tc>
        <w:tc>
          <w:tcPr>
            <w:tcW w:w="1843" w:type="dxa"/>
            <w:shd w:val="clear" w:color="auto" w:fill="auto"/>
            <w:hideMark/>
          </w:tcPr>
          <w:p w14:paraId="284A4BF7" w14:textId="234EB8B0"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5511B25"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Last Exchange Inspection Report </w:t>
            </w:r>
          </w:p>
        </w:tc>
        <w:tc>
          <w:tcPr>
            <w:tcW w:w="2201" w:type="dxa"/>
            <w:shd w:val="clear" w:color="auto" w:fill="auto"/>
            <w:hideMark/>
          </w:tcPr>
          <w:p w14:paraId="538B412B"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4405DE16" w14:textId="77777777" w:rsidTr="5F40A162">
        <w:trPr>
          <w:trHeight w:val="792"/>
        </w:trPr>
        <w:tc>
          <w:tcPr>
            <w:tcW w:w="506" w:type="dxa"/>
            <w:shd w:val="clear" w:color="auto" w:fill="auto"/>
            <w:hideMark/>
          </w:tcPr>
          <w:p w14:paraId="34C0E69A"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w:t>
            </w:r>
          </w:p>
        </w:tc>
        <w:tc>
          <w:tcPr>
            <w:tcW w:w="5868" w:type="dxa"/>
            <w:shd w:val="clear" w:color="auto" w:fill="auto"/>
            <w:hideMark/>
          </w:tcPr>
          <w:p w14:paraId="675B63E1"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taken corrective steps to rectify the deficiencies observed in the latest half yearly internal audit report</w:t>
            </w:r>
          </w:p>
        </w:tc>
        <w:tc>
          <w:tcPr>
            <w:tcW w:w="1843" w:type="dxa"/>
            <w:shd w:val="clear" w:color="auto" w:fill="auto"/>
            <w:hideMark/>
          </w:tcPr>
          <w:p w14:paraId="3813A8F2" w14:textId="672E0BFE"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5452F91"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Last half yearly Internal Audit Report </w:t>
            </w:r>
          </w:p>
        </w:tc>
        <w:tc>
          <w:tcPr>
            <w:tcW w:w="2201" w:type="dxa"/>
            <w:shd w:val="clear" w:color="auto" w:fill="auto"/>
            <w:hideMark/>
          </w:tcPr>
          <w:p w14:paraId="2A3EBDD8"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6D04F251" w14:textId="77777777" w:rsidTr="5F40A162">
        <w:trPr>
          <w:trHeight w:val="894"/>
        </w:trPr>
        <w:tc>
          <w:tcPr>
            <w:tcW w:w="506" w:type="dxa"/>
            <w:shd w:val="clear" w:color="auto" w:fill="auto"/>
            <w:hideMark/>
          </w:tcPr>
          <w:p w14:paraId="3025CAEF" w14:textId="77777777" w:rsidR="00FF71B0" w:rsidRPr="002D66E9" w:rsidRDefault="00FF71B0" w:rsidP="00FF71B0">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d</w:t>
            </w:r>
          </w:p>
        </w:tc>
        <w:tc>
          <w:tcPr>
            <w:tcW w:w="5868" w:type="dxa"/>
            <w:shd w:val="clear" w:color="auto" w:fill="auto"/>
            <w:hideMark/>
          </w:tcPr>
          <w:p w14:paraId="34E6FD9B" w14:textId="77777777" w:rsidR="00FF71B0" w:rsidRPr="002D66E9" w:rsidRDefault="00FF71B0" w:rsidP="00FF71B0">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There are no repeat violations as per last inspection carried out by SEBI/ Exchanges and last half yearly Internal Audit</w:t>
            </w:r>
          </w:p>
        </w:tc>
        <w:tc>
          <w:tcPr>
            <w:tcW w:w="1843" w:type="dxa"/>
            <w:shd w:val="clear" w:color="auto" w:fill="auto"/>
            <w:hideMark/>
          </w:tcPr>
          <w:p w14:paraId="1C9BE16D" w14:textId="4418921C"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323DC54" w14:textId="77777777" w:rsidR="00FF71B0" w:rsidRPr="002D66E9" w:rsidRDefault="00FF71B0" w:rsidP="00FF71B0">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Last SEBI inspection report / Exchange Inspection Report/Last half yearly Internal Audit Report </w:t>
            </w:r>
          </w:p>
        </w:tc>
        <w:tc>
          <w:tcPr>
            <w:tcW w:w="2201" w:type="dxa"/>
            <w:shd w:val="clear" w:color="auto" w:fill="auto"/>
            <w:hideMark/>
          </w:tcPr>
          <w:p w14:paraId="31C8522A"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FF71B0" w:rsidRPr="002D66E9" w14:paraId="1C3F89CB" w14:textId="77777777" w:rsidTr="5F40A162">
        <w:trPr>
          <w:trHeight w:val="792"/>
        </w:trPr>
        <w:tc>
          <w:tcPr>
            <w:tcW w:w="506" w:type="dxa"/>
            <w:shd w:val="clear" w:color="auto" w:fill="auto"/>
            <w:hideMark/>
          </w:tcPr>
          <w:p w14:paraId="71D0FE31"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20</w:t>
            </w:r>
          </w:p>
        </w:tc>
        <w:tc>
          <w:tcPr>
            <w:tcW w:w="5868" w:type="dxa"/>
            <w:shd w:val="clear" w:color="auto" w:fill="D9D9D9" w:themeFill="background1" w:themeFillShade="D9"/>
            <w:hideMark/>
          </w:tcPr>
          <w:p w14:paraId="79B485DF"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Comments of the auditor on any other area or any other Internal Audit conducted for the Trading member during the Audit period</w:t>
            </w:r>
          </w:p>
        </w:tc>
        <w:tc>
          <w:tcPr>
            <w:tcW w:w="1843" w:type="dxa"/>
            <w:shd w:val="clear" w:color="auto" w:fill="D9D9D9" w:themeFill="background1" w:themeFillShade="D9"/>
            <w:hideMark/>
          </w:tcPr>
          <w:p w14:paraId="1D80C7C1" w14:textId="0012CEAA"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707C07CF"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61448217"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FF71B0" w:rsidRPr="002D66E9" w14:paraId="2EEDCA8B" w14:textId="77777777" w:rsidTr="5F40A162">
        <w:trPr>
          <w:trHeight w:val="792"/>
        </w:trPr>
        <w:tc>
          <w:tcPr>
            <w:tcW w:w="506" w:type="dxa"/>
            <w:shd w:val="clear" w:color="auto" w:fill="auto"/>
            <w:hideMark/>
          </w:tcPr>
          <w:p w14:paraId="4C95F7A1" w14:textId="77777777" w:rsidR="00FF71B0" w:rsidRPr="002D66E9" w:rsidRDefault="00FF71B0" w:rsidP="00FF71B0">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21</w:t>
            </w:r>
          </w:p>
        </w:tc>
        <w:tc>
          <w:tcPr>
            <w:tcW w:w="5868" w:type="dxa"/>
            <w:shd w:val="clear" w:color="auto" w:fill="D9D9D9" w:themeFill="background1" w:themeFillShade="D9"/>
            <w:hideMark/>
          </w:tcPr>
          <w:p w14:paraId="3049AEE2" w14:textId="2ABEA096"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The last half years Internal Audit Report was placed</w:t>
            </w:r>
            <w:r w:rsidR="00134883" w:rsidRPr="002D66E9">
              <w:rPr>
                <w:rFonts w:ascii="Arial" w:eastAsia="Times New Roman" w:hAnsi="Arial" w:cs="Arial"/>
                <w:b/>
                <w:bCs/>
                <w:color w:val="000000"/>
                <w:sz w:val="20"/>
                <w:szCs w:val="20"/>
                <w:lang w:eastAsia="en-IN"/>
              </w:rPr>
              <w:t>/ approved</w:t>
            </w:r>
            <w:r w:rsidRPr="002D66E9">
              <w:rPr>
                <w:rFonts w:ascii="Arial" w:eastAsia="Times New Roman" w:hAnsi="Arial" w:cs="Arial"/>
                <w:b/>
                <w:bCs/>
                <w:color w:val="000000"/>
                <w:sz w:val="20"/>
                <w:szCs w:val="20"/>
                <w:lang w:eastAsia="en-IN"/>
              </w:rPr>
              <w:t xml:space="preserve"> by the Board</w:t>
            </w:r>
            <w:proofErr w:type="gramStart"/>
            <w:r w:rsidRPr="002D66E9">
              <w:rPr>
                <w:rFonts w:ascii="Arial" w:eastAsia="Times New Roman" w:hAnsi="Arial" w:cs="Arial"/>
                <w:b/>
                <w:bCs/>
                <w:color w:val="000000"/>
                <w:sz w:val="20"/>
                <w:szCs w:val="20"/>
                <w:lang w:eastAsia="en-IN"/>
              </w:rPr>
              <w:t>/  Proprietor</w:t>
            </w:r>
            <w:proofErr w:type="gramEnd"/>
            <w:r w:rsidRPr="002D66E9">
              <w:rPr>
                <w:rFonts w:ascii="Arial" w:eastAsia="Times New Roman" w:hAnsi="Arial" w:cs="Arial"/>
                <w:b/>
                <w:bCs/>
                <w:color w:val="000000"/>
                <w:sz w:val="20"/>
                <w:szCs w:val="20"/>
                <w:lang w:eastAsia="en-IN"/>
              </w:rPr>
              <w:t>/  partners.</w:t>
            </w:r>
          </w:p>
        </w:tc>
        <w:tc>
          <w:tcPr>
            <w:tcW w:w="1843" w:type="dxa"/>
            <w:shd w:val="clear" w:color="auto" w:fill="D9D9D9" w:themeFill="background1" w:themeFillShade="D9"/>
            <w:hideMark/>
          </w:tcPr>
          <w:p w14:paraId="15C6F450" w14:textId="44C3EEBF"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0C975D3C" w14:textId="77777777" w:rsidR="00FF71B0" w:rsidRPr="002D66E9" w:rsidRDefault="00FF71B0" w:rsidP="00FF71B0">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25E074CE" w14:textId="77777777" w:rsidR="00FF71B0" w:rsidRPr="002D66E9" w:rsidRDefault="00FF71B0" w:rsidP="00FF71B0">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bl>
    <w:p w14:paraId="513A49A5" w14:textId="6CC466B1" w:rsidR="005A7307" w:rsidRDefault="005A7307"/>
    <w:p w14:paraId="45A47D6D" w14:textId="526C9271" w:rsidR="005F76E5" w:rsidRDefault="005F76E5"/>
    <w:p w14:paraId="2A3ADCB5" w14:textId="2F31D58F" w:rsidR="005F76E5" w:rsidRDefault="005F76E5"/>
    <w:tbl>
      <w:tblPr>
        <w:tblW w:w="12285" w:type="dxa"/>
        <w:tblLook w:val="04A0" w:firstRow="1" w:lastRow="0" w:firstColumn="1" w:lastColumn="0" w:noHBand="0" w:noVBand="1"/>
      </w:tblPr>
      <w:tblGrid>
        <w:gridCol w:w="3580"/>
        <w:gridCol w:w="2516"/>
        <w:gridCol w:w="1784"/>
        <w:gridCol w:w="4169"/>
        <w:gridCol w:w="236"/>
      </w:tblGrid>
      <w:tr w:rsidR="00E5153C" w:rsidRPr="005F76E5" w14:paraId="59DA36A1" w14:textId="77777777" w:rsidTr="000D77BB">
        <w:trPr>
          <w:gridAfter w:val="1"/>
          <w:wAfter w:w="236" w:type="dxa"/>
          <w:trHeight w:val="312"/>
        </w:trPr>
        <w:tc>
          <w:tcPr>
            <w:tcW w:w="6096" w:type="dxa"/>
            <w:gridSpan w:val="2"/>
            <w:tcBorders>
              <w:top w:val="nil"/>
              <w:left w:val="nil"/>
              <w:bottom w:val="nil"/>
              <w:right w:val="nil"/>
            </w:tcBorders>
            <w:shd w:val="clear" w:color="auto" w:fill="auto"/>
            <w:noWrap/>
            <w:vAlign w:val="center"/>
            <w:hideMark/>
          </w:tcPr>
          <w:p w14:paraId="156A1394" w14:textId="77777777" w:rsidR="00E5153C" w:rsidRPr="005F76E5" w:rsidRDefault="00E5153C" w:rsidP="005F76E5">
            <w:pPr>
              <w:spacing w:after="0" w:line="240" w:lineRule="auto"/>
              <w:rPr>
                <w:rFonts w:ascii="Calibri" w:eastAsia="Times New Roman" w:hAnsi="Calibri" w:cs="Calibri"/>
                <w:b/>
                <w:bCs/>
                <w:color w:val="000000"/>
                <w:sz w:val="24"/>
                <w:szCs w:val="24"/>
                <w:u w:val="single"/>
                <w:lang w:eastAsia="en-IN"/>
              </w:rPr>
            </w:pPr>
            <w:r w:rsidRPr="005F76E5">
              <w:rPr>
                <w:rFonts w:ascii="Calibri" w:eastAsia="Times New Roman" w:hAnsi="Calibri" w:cs="Calibri"/>
                <w:b/>
                <w:bCs/>
                <w:color w:val="000000"/>
                <w:sz w:val="24"/>
                <w:szCs w:val="24"/>
                <w:u w:val="single"/>
                <w:lang w:eastAsia="en-IN"/>
              </w:rPr>
              <w:lastRenderedPageBreak/>
              <w:t>SAMPLE DETAILS</w:t>
            </w:r>
          </w:p>
        </w:tc>
        <w:tc>
          <w:tcPr>
            <w:tcW w:w="5953" w:type="dxa"/>
            <w:gridSpan w:val="2"/>
            <w:tcBorders>
              <w:top w:val="nil"/>
              <w:left w:val="nil"/>
              <w:bottom w:val="nil"/>
              <w:right w:val="nil"/>
            </w:tcBorders>
            <w:shd w:val="clear" w:color="auto" w:fill="auto"/>
            <w:noWrap/>
            <w:vAlign w:val="bottom"/>
            <w:hideMark/>
          </w:tcPr>
          <w:p w14:paraId="217DC206" w14:textId="77777777" w:rsidR="00E5153C" w:rsidRPr="005F76E5" w:rsidRDefault="00E5153C" w:rsidP="005F76E5">
            <w:pPr>
              <w:spacing w:after="0" w:line="240" w:lineRule="auto"/>
              <w:rPr>
                <w:rFonts w:ascii="Calibri" w:eastAsia="Times New Roman" w:hAnsi="Calibri" w:cs="Calibri"/>
                <w:b/>
                <w:bCs/>
                <w:color w:val="000000"/>
                <w:sz w:val="24"/>
                <w:szCs w:val="24"/>
                <w:u w:val="single"/>
                <w:lang w:eastAsia="en-IN"/>
              </w:rPr>
            </w:pPr>
          </w:p>
        </w:tc>
      </w:tr>
      <w:tr w:rsidR="00E5153C" w:rsidRPr="005F76E5" w14:paraId="32E249E3" w14:textId="77777777" w:rsidTr="000D77BB">
        <w:trPr>
          <w:gridAfter w:val="1"/>
          <w:wAfter w:w="236" w:type="dxa"/>
          <w:trHeight w:val="312"/>
        </w:trPr>
        <w:tc>
          <w:tcPr>
            <w:tcW w:w="6096" w:type="dxa"/>
            <w:gridSpan w:val="2"/>
            <w:tcBorders>
              <w:top w:val="nil"/>
              <w:left w:val="nil"/>
              <w:bottom w:val="nil"/>
              <w:right w:val="nil"/>
            </w:tcBorders>
            <w:shd w:val="clear" w:color="auto" w:fill="auto"/>
            <w:noWrap/>
            <w:vAlign w:val="center"/>
            <w:hideMark/>
          </w:tcPr>
          <w:p w14:paraId="236E9422" w14:textId="77777777" w:rsidR="00E5153C" w:rsidRPr="005F76E5" w:rsidRDefault="00E5153C" w:rsidP="005F76E5">
            <w:pPr>
              <w:spacing w:after="0" w:line="240" w:lineRule="auto"/>
              <w:rPr>
                <w:rFonts w:ascii="Calibri" w:eastAsia="Times New Roman" w:hAnsi="Calibri" w:cs="Calibri"/>
                <w:b/>
                <w:bCs/>
                <w:color w:val="000000"/>
                <w:sz w:val="24"/>
                <w:szCs w:val="24"/>
                <w:u w:val="single"/>
                <w:lang w:eastAsia="en-IN"/>
              </w:rPr>
            </w:pPr>
            <w:r w:rsidRPr="005F76E5">
              <w:rPr>
                <w:rFonts w:ascii="Calibri" w:eastAsia="Times New Roman" w:hAnsi="Calibri" w:cs="Calibri"/>
                <w:b/>
                <w:bCs/>
                <w:color w:val="000000"/>
                <w:sz w:val="24"/>
                <w:szCs w:val="24"/>
                <w:u w:val="single"/>
                <w:lang w:eastAsia="en-IN"/>
              </w:rPr>
              <w:t>Sampling Criteria 1</w:t>
            </w:r>
          </w:p>
        </w:tc>
        <w:tc>
          <w:tcPr>
            <w:tcW w:w="5953" w:type="dxa"/>
            <w:gridSpan w:val="2"/>
            <w:tcBorders>
              <w:top w:val="nil"/>
              <w:left w:val="nil"/>
              <w:bottom w:val="nil"/>
              <w:right w:val="nil"/>
            </w:tcBorders>
            <w:shd w:val="clear" w:color="auto" w:fill="auto"/>
            <w:noWrap/>
            <w:vAlign w:val="bottom"/>
            <w:hideMark/>
          </w:tcPr>
          <w:p w14:paraId="6435A76E" w14:textId="77777777" w:rsidR="00E5153C" w:rsidRPr="005F76E5" w:rsidRDefault="00E5153C" w:rsidP="005F76E5">
            <w:pPr>
              <w:spacing w:after="0" w:line="240" w:lineRule="auto"/>
              <w:rPr>
                <w:rFonts w:ascii="Calibri" w:eastAsia="Times New Roman" w:hAnsi="Calibri" w:cs="Calibri"/>
                <w:b/>
                <w:bCs/>
                <w:color w:val="000000"/>
                <w:sz w:val="24"/>
                <w:szCs w:val="24"/>
                <w:u w:val="single"/>
                <w:lang w:eastAsia="en-IN"/>
              </w:rPr>
            </w:pPr>
          </w:p>
        </w:tc>
      </w:tr>
      <w:tr w:rsidR="00E5153C" w:rsidRPr="005F76E5" w14:paraId="1596C49B" w14:textId="77777777" w:rsidTr="000D77BB">
        <w:trPr>
          <w:gridAfter w:val="1"/>
          <w:wAfter w:w="236" w:type="dxa"/>
          <w:trHeight w:val="324"/>
        </w:trPr>
        <w:tc>
          <w:tcPr>
            <w:tcW w:w="6096" w:type="dxa"/>
            <w:gridSpan w:val="2"/>
            <w:tcBorders>
              <w:top w:val="nil"/>
              <w:left w:val="nil"/>
              <w:bottom w:val="nil"/>
              <w:right w:val="nil"/>
            </w:tcBorders>
            <w:shd w:val="clear" w:color="auto" w:fill="auto"/>
            <w:noWrap/>
            <w:vAlign w:val="center"/>
            <w:hideMark/>
          </w:tcPr>
          <w:p w14:paraId="2E395A9D" w14:textId="77777777" w:rsidR="00E5153C" w:rsidRPr="005F76E5" w:rsidRDefault="00E5153C" w:rsidP="005F76E5">
            <w:pPr>
              <w:spacing w:after="0" w:line="240" w:lineRule="auto"/>
              <w:rPr>
                <w:rFonts w:ascii="Times New Roman" w:eastAsia="Times New Roman" w:hAnsi="Times New Roman" w:cs="Times New Roman"/>
                <w:sz w:val="20"/>
                <w:szCs w:val="20"/>
                <w:lang w:eastAsia="en-IN"/>
              </w:rPr>
            </w:pPr>
          </w:p>
        </w:tc>
        <w:tc>
          <w:tcPr>
            <w:tcW w:w="5953" w:type="dxa"/>
            <w:gridSpan w:val="2"/>
            <w:tcBorders>
              <w:top w:val="nil"/>
              <w:left w:val="nil"/>
              <w:bottom w:val="nil"/>
              <w:right w:val="nil"/>
            </w:tcBorders>
            <w:shd w:val="clear" w:color="auto" w:fill="auto"/>
            <w:noWrap/>
            <w:vAlign w:val="bottom"/>
            <w:hideMark/>
          </w:tcPr>
          <w:p w14:paraId="69560802" w14:textId="77777777" w:rsidR="00E5153C" w:rsidRPr="005F76E5" w:rsidRDefault="00E5153C" w:rsidP="005F76E5">
            <w:pPr>
              <w:spacing w:after="0" w:line="240" w:lineRule="auto"/>
              <w:rPr>
                <w:rFonts w:ascii="Times New Roman" w:eastAsia="Times New Roman" w:hAnsi="Times New Roman" w:cs="Times New Roman"/>
                <w:sz w:val="20"/>
                <w:szCs w:val="20"/>
                <w:lang w:eastAsia="en-IN"/>
              </w:rPr>
            </w:pPr>
          </w:p>
        </w:tc>
      </w:tr>
      <w:tr w:rsidR="00E5153C" w:rsidRPr="005F76E5" w14:paraId="7C3009B9" w14:textId="77777777" w:rsidTr="000D77BB">
        <w:trPr>
          <w:gridAfter w:val="1"/>
          <w:wAfter w:w="236" w:type="dxa"/>
          <w:trHeight w:val="312"/>
        </w:trPr>
        <w:tc>
          <w:tcPr>
            <w:tcW w:w="6096" w:type="dxa"/>
            <w:gridSpan w:val="2"/>
            <w:tcBorders>
              <w:top w:val="single" w:sz="8" w:space="0" w:color="auto"/>
              <w:left w:val="single" w:sz="8" w:space="0" w:color="auto"/>
              <w:bottom w:val="nil"/>
              <w:right w:val="single" w:sz="8" w:space="0" w:color="auto"/>
            </w:tcBorders>
            <w:shd w:val="clear" w:color="auto" w:fill="auto"/>
            <w:vAlign w:val="center"/>
            <w:hideMark/>
          </w:tcPr>
          <w:p w14:paraId="54012C93" w14:textId="77777777" w:rsidR="00E5153C" w:rsidRPr="005F76E5" w:rsidRDefault="00E5153C" w:rsidP="005F76E5">
            <w:pPr>
              <w:spacing w:after="0" w:line="240" w:lineRule="auto"/>
              <w:jc w:val="center"/>
              <w:rPr>
                <w:rFonts w:ascii="Calibri" w:eastAsia="Times New Roman" w:hAnsi="Calibri" w:cs="Calibri"/>
                <w:b/>
                <w:bCs/>
                <w:color w:val="000000"/>
                <w:sz w:val="24"/>
                <w:szCs w:val="24"/>
                <w:lang w:eastAsia="en-IN"/>
              </w:rPr>
            </w:pPr>
            <w:r w:rsidRPr="005F76E5">
              <w:rPr>
                <w:rFonts w:ascii="Calibri" w:eastAsia="Times New Roman" w:hAnsi="Calibri" w:cs="Calibri"/>
                <w:b/>
                <w:bCs/>
                <w:color w:val="000000"/>
                <w:sz w:val="24"/>
                <w:szCs w:val="24"/>
                <w:lang w:eastAsia="en-IN"/>
              </w:rPr>
              <w:t xml:space="preserve">Particulars </w:t>
            </w:r>
          </w:p>
        </w:tc>
        <w:tc>
          <w:tcPr>
            <w:tcW w:w="5953" w:type="dxa"/>
            <w:gridSpan w:val="2"/>
            <w:tcBorders>
              <w:top w:val="single" w:sz="8" w:space="0" w:color="auto"/>
              <w:left w:val="nil"/>
              <w:bottom w:val="nil"/>
              <w:right w:val="single" w:sz="8" w:space="0" w:color="auto"/>
            </w:tcBorders>
            <w:shd w:val="clear" w:color="auto" w:fill="auto"/>
            <w:vAlign w:val="center"/>
            <w:hideMark/>
          </w:tcPr>
          <w:p w14:paraId="4C17DB11" w14:textId="77777777" w:rsidR="00E5153C" w:rsidRPr="005F76E5" w:rsidRDefault="00E5153C" w:rsidP="005F76E5">
            <w:pPr>
              <w:spacing w:after="0" w:line="240" w:lineRule="auto"/>
              <w:jc w:val="center"/>
              <w:rPr>
                <w:rFonts w:ascii="Calibri" w:eastAsia="Times New Roman" w:hAnsi="Calibri" w:cs="Calibri"/>
                <w:b/>
                <w:bCs/>
                <w:color w:val="000000"/>
                <w:sz w:val="24"/>
                <w:szCs w:val="24"/>
                <w:lang w:eastAsia="en-IN"/>
              </w:rPr>
            </w:pPr>
            <w:r w:rsidRPr="005F76E5">
              <w:rPr>
                <w:rFonts w:ascii="Calibri" w:eastAsia="Times New Roman" w:hAnsi="Calibri" w:cs="Calibri"/>
                <w:b/>
                <w:bCs/>
                <w:color w:val="000000"/>
                <w:sz w:val="24"/>
                <w:szCs w:val="24"/>
                <w:lang w:eastAsia="en-IN"/>
              </w:rPr>
              <w:t xml:space="preserve">Sample Size </w:t>
            </w:r>
          </w:p>
        </w:tc>
      </w:tr>
      <w:tr w:rsidR="00E5153C" w:rsidRPr="005F76E5" w14:paraId="540CA8B6" w14:textId="77777777" w:rsidTr="00C422FB">
        <w:trPr>
          <w:gridAfter w:val="1"/>
          <w:wAfter w:w="236" w:type="dxa"/>
          <w:trHeight w:val="703"/>
        </w:trPr>
        <w:tc>
          <w:tcPr>
            <w:tcW w:w="60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F1E7EE" w14:textId="77777777" w:rsidR="00E5153C" w:rsidRPr="005F76E5" w:rsidRDefault="00E5153C" w:rsidP="005F76E5">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Less than 100 clients registered during the audit period</w:t>
            </w:r>
          </w:p>
        </w:tc>
        <w:tc>
          <w:tcPr>
            <w:tcW w:w="5953" w:type="dxa"/>
            <w:gridSpan w:val="2"/>
            <w:tcBorders>
              <w:top w:val="single" w:sz="4" w:space="0" w:color="auto"/>
              <w:left w:val="nil"/>
              <w:bottom w:val="single" w:sz="4" w:space="0" w:color="auto"/>
              <w:right w:val="single" w:sz="4" w:space="0" w:color="auto"/>
            </w:tcBorders>
            <w:shd w:val="clear" w:color="auto" w:fill="auto"/>
            <w:vAlign w:val="center"/>
            <w:hideMark/>
          </w:tcPr>
          <w:p w14:paraId="305B7AB1" w14:textId="77777777" w:rsidR="00E5153C" w:rsidRPr="005F76E5" w:rsidRDefault="00E5153C" w:rsidP="005F76E5">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15 clients or the total number of clients registered during the audit period.</w:t>
            </w:r>
          </w:p>
        </w:tc>
      </w:tr>
      <w:tr w:rsidR="00E5153C" w:rsidRPr="005F76E5" w14:paraId="72828E3D" w14:textId="77777777" w:rsidTr="000D77BB">
        <w:trPr>
          <w:gridAfter w:val="1"/>
          <w:wAfter w:w="236" w:type="dxa"/>
          <w:trHeight w:val="688"/>
        </w:trPr>
        <w:tc>
          <w:tcPr>
            <w:tcW w:w="6096" w:type="dxa"/>
            <w:gridSpan w:val="2"/>
            <w:tcBorders>
              <w:top w:val="nil"/>
              <w:left w:val="single" w:sz="4" w:space="0" w:color="auto"/>
              <w:bottom w:val="single" w:sz="4" w:space="0" w:color="auto"/>
              <w:right w:val="single" w:sz="4" w:space="0" w:color="auto"/>
            </w:tcBorders>
            <w:shd w:val="clear" w:color="auto" w:fill="auto"/>
            <w:vAlign w:val="center"/>
            <w:hideMark/>
          </w:tcPr>
          <w:p w14:paraId="04B12EEE" w14:textId="77777777" w:rsidR="00E5153C" w:rsidRPr="005F76E5" w:rsidRDefault="00E5153C" w:rsidP="005F76E5">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Between 100 to 500 clients registered during the audit period</w:t>
            </w:r>
          </w:p>
        </w:tc>
        <w:tc>
          <w:tcPr>
            <w:tcW w:w="5953" w:type="dxa"/>
            <w:gridSpan w:val="2"/>
            <w:tcBorders>
              <w:top w:val="nil"/>
              <w:left w:val="nil"/>
              <w:bottom w:val="single" w:sz="4" w:space="0" w:color="auto"/>
              <w:right w:val="single" w:sz="4" w:space="0" w:color="auto"/>
            </w:tcBorders>
            <w:shd w:val="clear" w:color="auto" w:fill="auto"/>
            <w:vAlign w:val="center"/>
            <w:hideMark/>
          </w:tcPr>
          <w:p w14:paraId="1C6207A7" w14:textId="77777777" w:rsidR="00E5153C" w:rsidRPr="005F76E5" w:rsidRDefault="00E5153C" w:rsidP="005F76E5">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25 clients registered during the audit period.</w:t>
            </w:r>
          </w:p>
        </w:tc>
      </w:tr>
      <w:tr w:rsidR="00E5153C" w:rsidRPr="005F76E5" w14:paraId="55919B72" w14:textId="77777777" w:rsidTr="000D77BB">
        <w:trPr>
          <w:gridAfter w:val="1"/>
          <w:wAfter w:w="236" w:type="dxa"/>
          <w:trHeight w:val="624"/>
        </w:trPr>
        <w:tc>
          <w:tcPr>
            <w:tcW w:w="6096" w:type="dxa"/>
            <w:gridSpan w:val="2"/>
            <w:tcBorders>
              <w:top w:val="nil"/>
              <w:left w:val="single" w:sz="4" w:space="0" w:color="auto"/>
              <w:bottom w:val="single" w:sz="4" w:space="0" w:color="auto"/>
              <w:right w:val="single" w:sz="4" w:space="0" w:color="auto"/>
            </w:tcBorders>
            <w:shd w:val="clear" w:color="auto" w:fill="auto"/>
            <w:vAlign w:val="center"/>
            <w:hideMark/>
          </w:tcPr>
          <w:p w14:paraId="1597BE1D" w14:textId="77777777" w:rsidR="00E5153C" w:rsidRPr="005F76E5" w:rsidRDefault="00E5153C" w:rsidP="005F76E5">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Between 500 to 1000 clients registered during the audit period</w:t>
            </w:r>
          </w:p>
        </w:tc>
        <w:tc>
          <w:tcPr>
            <w:tcW w:w="5953" w:type="dxa"/>
            <w:gridSpan w:val="2"/>
            <w:tcBorders>
              <w:top w:val="nil"/>
              <w:left w:val="nil"/>
              <w:bottom w:val="single" w:sz="4" w:space="0" w:color="auto"/>
              <w:right w:val="single" w:sz="4" w:space="0" w:color="auto"/>
            </w:tcBorders>
            <w:shd w:val="clear" w:color="auto" w:fill="auto"/>
            <w:vAlign w:val="center"/>
            <w:hideMark/>
          </w:tcPr>
          <w:p w14:paraId="79650D10" w14:textId="77777777" w:rsidR="00E5153C" w:rsidRPr="005F76E5" w:rsidRDefault="00E5153C" w:rsidP="005F76E5">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50 clients registered during the audit period.</w:t>
            </w:r>
          </w:p>
        </w:tc>
      </w:tr>
      <w:tr w:rsidR="00E5153C" w:rsidRPr="005F76E5" w14:paraId="2989B059" w14:textId="77777777" w:rsidTr="00C422FB">
        <w:trPr>
          <w:gridAfter w:val="1"/>
          <w:wAfter w:w="236" w:type="dxa"/>
          <w:trHeight w:val="477"/>
        </w:trPr>
        <w:tc>
          <w:tcPr>
            <w:tcW w:w="6096" w:type="dxa"/>
            <w:gridSpan w:val="2"/>
            <w:tcBorders>
              <w:top w:val="nil"/>
              <w:left w:val="single" w:sz="4" w:space="0" w:color="auto"/>
              <w:bottom w:val="single" w:sz="4" w:space="0" w:color="auto"/>
              <w:right w:val="single" w:sz="4" w:space="0" w:color="auto"/>
            </w:tcBorders>
            <w:shd w:val="clear" w:color="auto" w:fill="auto"/>
            <w:vAlign w:val="center"/>
            <w:hideMark/>
          </w:tcPr>
          <w:p w14:paraId="4E054047" w14:textId="77777777" w:rsidR="00E5153C" w:rsidRPr="005F76E5" w:rsidRDefault="00E5153C" w:rsidP="005F76E5">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More than 1000 clients registered during the audit period</w:t>
            </w:r>
          </w:p>
        </w:tc>
        <w:tc>
          <w:tcPr>
            <w:tcW w:w="5953" w:type="dxa"/>
            <w:gridSpan w:val="2"/>
            <w:tcBorders>
              <w:top w:val="nil"/>
              <w:left w:val="nil"/>
              <w:bottom w:val="single" w:sz="4" w:space="0" w:color="auto"/>
              <w:right w:val="single" w:sz="4" w:space="0" w:color="auto"/>
            </w:tcBorders>
            <w:shd w:val="clear" w:color="auto" w:fill="auto"/>
            <w:vAlign w:val="center"/>
            <w:hideMark/>
          </w:tcPr>
          <w:p w14:paraId="3A7FB1CB" w14:textId="77777777" w:rsidR="00E5153C" w:rsidRPr="005F76E5" w:rsidRDefault="00E5153C" w:rsidP="005F76E5">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75 clients registered during the audit period.</w:t>
            </w:r>
          </w:p>
        </w:tc>
      </w:tr>
      <w:tr w:rsidR="00E5153C" w:rsidRPr="005F76E5" w14:paraId="52BB94A9" w14:textId="77777777" w:rsidTr="000D77BB">
        <w:trPr>
          <w:gridAfter w:val="2"/>
          <w:wAfter w:w="4405" w:type="dxa"/>
          <w:trHeight w:val="312"/>
        </w:trPr>
        <w:tc>
          <w:tcPr>
            <w:tcW w:w="3580" w:type="dxa"/>
            <w:tcBorders>
              <w:top w:val="nil"/>
              <w:left w:val="nil"/>
              <w:bottom w:val="nil"/>
              <w:right w:val="nil"/>
            </w:tcBorders>
            <w:shd w:val="clear" w:color="auto" w:fill="auto"/>
            <w:noWrap/>
            <w:vAlign w:val="bottom"/>
            <w:hideMark/>
          </w:tcPr>
          <w:p w14:paraId="65E561A7" w14:textId="6686698B" w:rsidR="00E5153C" w:rsidRPr="005F76E5" w:rsidRDefault="00E5153C" w:rsidP="005F76E5">
            <w:pPr>
              <w:spacing w:after="0" w:line="240" w:lineRule="auto"/>
              <w:jc w:val="both"/>
              <w:rPr>
                <w:rFonts w:ascii="Times New Roman" w:eastAsia="Times New Roman" w:hAnsi="Times New Roman" w:cs="Times New Roman"/>
                <w:sz w:val="20"/>
                <w:szCs w:val="20"/>
                <w:lang w:eastAsia="en-IN"/>
              </w:rPr>
            </w:pPr>
          </w:p>
        </w:tc>
        <w:tc>
          <w:tcPr>
            <w:tcW w:w="4300" w:type="dxa"/>
            <w:gridSpan w:val="2"/>
            <w:tcBorders>
              <w:top w:val="nil"/>
              <w:left w:val="nil"/>
              <w:bottom w:val="nil"/>
              <w:right w:val="nil"/>
            </w:tcBorders>
            <w:shd w:val="clear" w:color="auto" w:fill="auto"/>
            <w:noWrap/>
            <w:vAlign w:val="bottom"/>
            <w:hideMark/>
          </w:tcPr>
          <w:p w14:paraId="2BE030C4" w14:textId="77777777" w:rsidR="00E5153C" w:rsidRPr="005F76E5" w:rsidRDefault="00E5153C" w:rsidP="005F76E5">
            <w:pPr>
              <w:spacing w:after="0" w:line="240" w:lineRule="auto"/>
              <w:rPr>
                <w:rFonts w:ascii="Times New Roman" w:eastAsia="Times New Roman" w:hAnsi="Times New Roman" w:cs="Times New Roman"/>
                <w:sz w:val="20"/>
                <w:szCs w:val="20"/>
                <w:lang w:eastAsia="en-IN"/>
              </w:rPr>
            </w:pPr>
          </w:p>
        </w:tc>
      </w:tr>
      <w:tr w:rsidR="00FF373B" w:rsidRPr="005F76E5" w14:paraId="7DB59B88" w14:textId="77777777" w:rsidTr="000D77BB">
        <w:trPr>
          <w:gridAfter w:val="2"/>
          <w:wAfter w:w="4405" w:type="dxa"/>
          <w:trHeight w:val="515"/>
        </w:trPr>
        <w:tc>
          <w:tcPr>
            <w:tcW w:w="7880" w:type="dxa"/>
            <w:gridSpan w:val="3"/>
            <w:tcBorders>
              <w:top w:val="nil"/>
              <w:left w:val="nil"/>
              <w:right w:val="nil"/>
            </w:tcBorders>
            <w:shd w:val="clear" w:color="auto" w:fill="auto"/>
            <w:noWrap/>
            <w:vAlign w:val="bottom"/>
          </w:tcPr>
          <w:p w14:paraId="69BEA49A" w14:textId="267AC6EB" w:rsidR="00FF373B" w:rsidRDefault="00FF373B" w:rsidP="00FF373B">
            <w:pPr>
              <w:spacing w:after="0" w:line="240" w:lineRule="auto"/>
              <w:rPr>
                <w:rFonts w:ascii="Times New Roman" w:eastAsia="Times New Roman" w:hAnsi="Times New Roman" w:cs="Times New Roman"/>
                <w:sz w:val="20"/>
                <w:szCs w:val="20"/>
                <w:lang w:eastAsia="en-IN"/>
              </w:rPr>
            </w:pPr>
            <w:r>
              <w:rPr>
                <w:rFonts w:ascii="Times New Roman" w:eastAsia="Times New Roman" w:hAnsi="Times New Roman" w:cs="Times New Roman"/>
                <w:sz w:val="20"/>
                <w:szCs w:val="20"/>
                <w:lang w:eastAsia="en-IN"/>
              </w:rPr>
              <w:t xml:space="preserve">* In case of no clients have been registered during the audit period, then clients registered in prior audit period may be selected provided they have not been verified earlier. </w:t>
            </w:r>
          </w:p>
          <w:p w14:paraId="195F726E"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r>
      <w:tr w:rsidR="00FF373B" w:rsidRPr="005F76E5" w14:paraId="54E856ED" w14:textId="77777777" w:rsidTr="000D77BB">
        <w:trPr>
          <w:gridAfter w:val="1"/>
          <w:wAfter w:w="236" w:type="dxa"/>
          <w:trHeight w:val="312"/>
        </w:trPr>
        <w:tc>
          <w:tcPr>
            <w:tcW w:w="6096" w:type="dxa"/>
            <w:gridSpan w:val="2"/>
            <w:tcBorders>
              <w:top w:val="nil"/>
              <w:left w:val="nil"/>
              <w:bottom w:val="nil"/>
              <w:right w:val="nil"/>
            </w:tcBorders>
            <w:shd w:val="clear" w:color="auto" w:fill="auto"/>
            <w:noWrap/>
            <w:vAlign w:val="center"/>
            <w:hideMark/>
          </w:tcPr>
          <w:p w14:paraId="5F0D6946" w14:textId="60423209" w:rsidR="00FF373B" w:rsidRPr="005F76E5" w:rsidRDefault="00FF373B" w:rsidP="00FF373B">
            <w:pPr>
              <w:spacing w:after="0" w:line="240" w:lineRule="auto"/>
              <w:rPr>
                <w:rFonts w:ascii="Calibri" w:eastAsia="Times New Roman" w:hAnsi="Calibri" w:cs="Calibri"/>
                <w:b/>
                <w:bCs/>
                <w:color w:val="000000"/>
                <w:sz w:val="24"/>
                <w:szCs w:val="24"/>
                <w:u w:val="single"/>
                <w:lang w:eastAsia="en-IN"/>
              </w:rPr>
            </w:pPr>
            <w:r w:rsidRPr="005F76E5">
              <w:rPr>
                <w:rFonts w:ascii="Calibri" w:eastAsia="Times New Roman" w:hAnsi="Calibri" w:cs="Calibri"/>
                <w:b/>
                <w:bCs/>
                <w:color w:val="000000"/>
                <w:sz w:val="24"/>
                <w:szCs w:val="24"/>
                <w:u w:val="single"/>
                <w:lang w:eastAsia="en-IN"/>
              </w:rPr>
              <w:t>Sampling Criteria 2</w:t>
            </w:r>
          </w:p>
        </w:tc>
        <w:tc>
          <w:tcPr>
            <w:tcW w:w="5953" w:type="dxa"/>
            <w:gridSpan w:val="2"/>
            <w:tcBorders>
              <w:top w:val="nil"/>
              <w:left w:val="nil"/>
              <w:bottom w:val="nil"/>
              <w:right w:val="nil"/>
            </w:tcBorders>
            <w:shd w:val="clear" w:color="auto" w:fill="auto"/>
            <w:noWrap/>
            <w:vAlign w:val="bottom"/>
            <w:hideMark/>
          </w:tcPr>
          <w:p w14:paraId="208C9C91" w14:textId="77777777" w:rsidR="00FF373B" w:rsidRPr="005F76E5" w:rsidRDefault="00FF373B" w:rsidP="00FF373B">
            <w:pPr>
              <w:spacing w:after="0" w:line="240" w:lineRule="auto"/>
              <w:rPr>
                <w:rFonts w:ascii="Calibri" w:eastAsia="Times New Roman" w:hAnsi="Calibri" w:cs="Calibri"/>
                <w:b/>
                <w:bCs/>
                <w:color w:val="000000"/>
                <w:sz w:val="24"/>
                <w:szCs w:val="24"/>
                <w:u w:val="single"/>
                <w:lang w:eastAsia="en-IN"/>
              </w:rPr>
            </w:pPr>
          </w:p>
        </w:tc>
      </w:tr>
      <w:tr w:rsidR="00FF373B" w:rsidRPr="005F76E5" w14:paraId="42517D4C" w14:textId="77777777" w:rsidTr="000D77BB">
        <w:trPr>
          <w:gridAfter w:val="1"/>
          <w:wAfter w:w="236" w:type="dxa"/>
          <w:trHeight w:val="312"/>
        </w:trPr>
        <w:tc>
          <w:tcPr>
            <w:tcW w:w="6096" w:type="dxa"/>
            <w:gridSpan w:val="2"/>
            <w:tcBorders>
              <w:top w:val="nil"/>
              <w:left w:val="nil"/>
              <w:bottom w:val="nil"/>
              <w:right w:val="nil"/>
            </w:tcBorders>
            <w:shd w:val="clear" w:color="auto" w:fill="auto"/>
            <w:noWrap/>
            <w:vAlign w:val="center"/>
            <w:hideMark/>
          </w:tcPr>
          <w:p w14:paraId="705B9856"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c>
          <w:tcPr>
            <w:tcW w:w="5953" w:type="dxa"/>
            <w:gridSpan w:val="2"/>
            <w:tcBorders>
              <w:top w:val="nil"/>
              <w:left w:val="nil"/>
              <w:bottom w:val="nil"/>
              <w:right w:val="nil"/>
            </w:tcBorders>
            <w:shd w:val="clear" w:color="auto" w:fill="auto"/>
            <w:noWrap/>
            <w:vAlign w:val="bottom"/>
            <w:hideMark/>
          </w:tcPr>
          <w:p w14:paraId="04F01E12"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r>
      <w:tr w:rsidR="00FF373B" w:rsidRPr="005F76E5" w14:paraId="3C6F2199" w14:textId="77777777" w:rsidTr="000D77BB">
        <w:trPr>
          <w:gridAfter w:val="1"/>
          <w:wAfter w:w="236" w:type="dxa"/>
          <w:trHeight w:val="312"/>
        </w:trPr>
        <w:tc>
          <w:tcPr>
            <w:tcW w:w="6096" w:type="dxa"/>
            <w:gridSpan w:val="2"/>
            <w:tcBorders>
              <w:top w:val="nil"/>
              <w:left w:val="nil"/>
              <w:bottom w:val="nil"/>
              <w:right w:val="nil"/>
            </w:tcBorders>
            <w:shd w:val="clear" w:color="auto" w:fill="auto"/>
            <w:noWrap/>
            <w:vAlign w:val="center"/>
            <w:hideMark/>
          </w:tcPr>
          <w:p w14:paraId="4B409FB4" w14:textId="77777777" w:rsidR="00FF373B" w:rsidRPr="005F76E5" w:rsidRDefault="00FF373B" w:rsidP="00FF373B">
            <w:pPr>
              <w:spacing w:after="0" w:line="240" w:lineRule="auto"/>
              <w:rPr>
                <w:rFonts w:ascii="Calibri" w:eastAsia="Times New Roman" w:hAnsi="Calibri" w:cs="Calibri"/>
                <w:b/>
                <w:bCs/>
                <w:color w:val="000000"/>
                <w:sz w:val="24"/>
                <w:szCs w:val="24"/>
                <w:lang w:eastAsia="en-IN"/>
              </w:rPr>
            </w:pPr>
            <w:r w:rsidRPr="005F76E5">
              <w:rPr>
                <w:rFonts w:ascii="Calibri" w:eastAsia="Times New Roman" w:hAnsi="Calibri" w:cs="Calibri"/>
                <w:b/>
                <w:bCs/>
                <w:color w:val="000000"/>
                <w:sz w:val="24"/>
                <w:szCs w:val="24"/>
                <w:lang w:eastAsia="en-IN"/>
              </w:rPr>
              <w:t xml:space="preserve">No. of days to be verified: </w:t>
            </w:r>
            <w:r w:rsidRPr="009569CB">
              <w:rPr>
                <w:rFonts w:ascii="Calibri" w:eastAsia="Times New Roman" w:hAnsi="Calibri" w:cs="Calibri"/>
                <w:color w:val="000000"/>
                <w:sz w:val="24"/>
                <w:szCs w:val="24"/>
                <w:lang w:eastAsia="en-IN"/>
              </w:rPr>
              <w:t>6 dates</w:t>
            </w:r>
          </w:p>
        </w:tc>
        <w:tc>
          <w:tcPr>
            <w:tcW w:w="5953" w:type="dxa"/>
            <w:gridSpan w:val="2"/>
            <w:tcBorders>
              <w:top w:val="nil"/>
              <w:left w:val="nil"/>
              <w:bottom w:val="nil"/>
              <w:right w:val="nil"/>
            </w:tcBorders>
            <w:shd w:val="clear" w:color="auto" w:fill="auto"/>
            <w:noWrap/>
            <w:vAlign w:val="bottom"/>
            <w:hideMark/>
          </w:tcPr>
          <w:p w14:paraId="093BA718" w14:textId="77777777" w:rsidR="00FF373B" w:rsidRPr="005F76E5" w:rsidRDefault="00FF373B" w:rsidP="00FF373B">
            <w:pPr>
              <w:spacing w:after="0" w:line="240" w:lineRule="auto"/>
              <w:rPr>
                <w:rFonts w:ascii="Calibri" w:eastAsia="Times New Roman" w:hAnsi="Calibri" w:cs="Calibri"/>
                <w:b/>
                <w:bCs/>
                <w:color w:val="000000"/>
                <w:sz w:val="24"/>
                <w:szCs w:val="24"/>
                <w:lang w:eastAsia="en-IN"/>
              </w:rPr>
            </w:pPr>
          </w:p>
        </w:tc>
      </w:tr>
      <w:tr w:rsidR="00FF373B" w:rsidRPr="005F76E5" w14:paraId="3A9886C3" w14:textId="77777777" w:rsidTr="000D77BB">
        <w:trPr>
          <w:gridAfter w:val="1"/>
          <w:wAfter w:w="236" w:type="dxa"/>
          <w:trHeight w:val="324"/>
        </w:trPr>
        <w:tc>
          <w:tcPr>
            <w:tcW w:w="6096" w:type="dxa"/>
            <w:gridSpan w:val="2"/>
            <w:tcBorders>
              <w:top w:val="nil"/>
              <w:left w:val="nil"/>
              <w:bottom w:val="nil"/>
              <w:right w:val="nil"/>
            </w:tcBorders>
            <w:shd w:val="clear" w:color="auto" w:fill="auto"/>
            <w:noWrap/>
            <w:vAlign w:val="center"/>
            <w:hideMark/>
          </w:tcPr>
          <w:p w14:paraId="0E68C061"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c>
          <w:tcPr>
            <w:tcW w:w="5953" w:type="dxa"/>
            <w:gridSpan w:val="2"/>
            <w:tcBorders>
              <w:top w:val="nil"/>
              <w:left w:val="nil"/>
              <w:bottom w:val="nil"/>
              <w:right w:val="nil"/>
            </w:tcBorders>
            <w:shd w:val="clear" w:color="auto" w:fill="auto"/>
            <w:noWrap/>
            <w:vAlign w:val="bottom"/>
            <w:hideMark/>
          </w:tcPr>
          <w:p w14:paraId="63A8FBE3"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r>
      <w:tr w:rsidR="00FF373B" w:rsidRPr="005F76E5" w14:paraId="09D7246C" w14:textId="77777777" w:rsidTr="000D77BB">
        <w:trPr>
          <w:gridAfter w:val="1"/>
          <w:wAfter w:w="236" w:type="dxa"/>
          <w:trHeight w:val="450"/>
        </w:trPr>
        <w:tc>
          <w:tcPr>
            <w:tcW w:w="6096" w:type="dxa"/>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0876B0F3" w14:textId="77777777" w:rsidR="00FF373B" w:rsidRPr="005F76E5" w:rsidRDefault="00FF373B" w:rsidP="00FF373B">
            <w:pPr>
              <w:spacing w:after="0" w:line="240" w:lineRule="auto"/>
              <w:jc w:val="center"/>
              <w:rPr>
                <w:rFonts w:ascii="Calibri" w:eastAsia="Times New Roman" w:hAnsi="Calibri" w:cs="Calibri"/>
                <w:b/>
                <w:bCs/>
                <w:color w:val="000000"/>
                <w:sz w:val="24"/>
                <w:szCs w:val="24"/>
                <w:lang w:eastAsia="en-IN"/>
              </w:rPr>
            </w:pPr>
            <w:r w:rsidRPr="005F76E5">
              <w:rPr>
                <w:rFonts w:ascii="Calibri" w:eastAsia="Times New Roman" w:hAnsi="Calibri" w:cs="Calibri"/>
                <w:b/>
                <w:bCs/>
                <w:color w:val="000000"/>
                <w:sz w:val="24"/>
                <w:szCs w:val="24"/>
                <w:lang w:eastAsia="en-IN"/>
              </w:rPr>
              <w:t>Particulars</w:t>
            </w:r>
          </w:p>
        </w:tc>
        <w:tc>
          <w:tcPr>
            <w:tcW w:w="5953"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4C6F000A" w14:textId="77777777" w:rsidR="00FF373B" w:rsidRPr="005F76E5" w:rsidRDefault="00FF373B" w:rsidP="00FF373B">
            <w:pPr>
              <w:spacing w:after="0" w:line="240" w:lineRule="auto"/>
              <w:jc w:val="center"/>
              <w:rPr>
                <w:rFonts w:ascii="Calibri" w:eastAsia="Times New Roman" w:hAnsi="Calibri" w:cs="Calibri"/>
                <w:b/>
                <w:bCs/>
                <w:color w:val="000000"/>
                <w:sz w:val="24"/>
                <w:szCs w:val="24"/>
                <w:lang w:eastAsia="en-IN"/>
              </w:rPr>
            </w:pPr>
            <w:r w:rsidRPr="005F76E5">
              <w:rPr>
                <w:rFonts w:ascii="Calibri" w:eastAsia="Times New Roman" w:hAnsi="Calibri" w:cs="Calibri"/>
                <w:b/>
                <w:bCs/>
                <w:color w:val="000000"/>
                <w:sz w:val="24"/>
                <w:szCs w:val="24"/>
                <w:lang w:eastAsia="en-IN"/>
              </w:rPr>
              <w:t>Sample Size</w:t>
            </w:r>
          </w:p>
        </w:tc>
      </w:tr>
      <w:tr w:rsidR="00FF373B" w:rsidRPr="005F76E5" w14:paraId="05964050" w14:textId="77777777" w:rsidTr="00C422FB">
        <w:trPr>
          <w:trHeight w:val="60"/>
        </w:trPr>
        <w:tc>
          <w:tcPr>
            <w:tcW w:w="6096" w:type="dxa"/>
            <w:gridSpan w:val="2"/>
            <w:vMerge/>
            <w:tcBorders>
              <w:top w:val="single" w:sz="8" w:space="0" w:color="auto"/>
              <w:left w:val="single" w:sz="8" w:space="0" w:color="auto"/>
              <w:bottom w:val="single" w:sz="4" w:space="0" w:color="auto"/>
              <w:right w:val="single" w:sz="4" w:space="0" w:color="auto"/>
            </w:tcBorders>
            <w:vAlign w:val="center"/>
            <w:hideMark/>
          </w:tcPr>
          <w:p w14:paraId="1D9CF344" w14:textId="77777777" w:rsidR="00FF373B" w:rsidRPr="005F76E5" w:rsidRDefault="00FF373B" w:rsidP="00FF373B">
            <w:pPr>
              <w:spacing w:after="0" w:line="240" w:lineRule="auto"/>
              <w:rPr>
                <w:rFonts w:ascii="Calibri" w:eastAsia="Times New Roman" w:hAnsi="Calibri" w:cs="Calibri"/>
                <w:b/>
                <w:bCs/>
                <w:color w:val="000000"/>
                <w:sz w:val="24"/>
                <w:szCs w:val="24"/>
                <w:lang w:eastAsia="en-IN"/>
              </w:rPr>
            </w:pPr>
          </w:p>
        </w:tc>
        <w:tc>
          <w:tcPr>
            <w:tcW w:w="5953" w:type="dxa"/>
            <w:gridSpan w:val="2"/>
            <w:vMerge/>
            <w:tcBorders>
              <w:top w:val="single" w:sz="8" w:space="0" w:color="auto"/>
              <w:left w:val="single" w:sz="4" w:space="0" w:color="auto"/>
              <w:bottom w:val="single" w:sz="4" w:space="0" w:color="auto"/>
              <w:right w:val="single" w:sz="4" w:space="0" w:color="auto"/>
            </w:tcBorders>
            <w:vAlign w:val="center"/>
            <w:hideMark/>
          </w:tcPr>
          <w:p w14:paraId="292D3BBD" w14:textId="77777777" w:rsidR="00FF373B" w:rsidRPr="005F76E5" w:rsidRDefault="00FF373B" w:rsidP="00FF373B">
            <w:pPr>
              <w:spacing w:after="0" w:line="240" w:lineRule="auto"/>
              <w:rPr>
                <w:rFonts w:ascii="Calibri" w:eastAsia="Times New Roman" w:hAnsi="Calibri" w:cs="Calibri"/>
                <w:b/>
                <w:bCs/>
                <w:color w:val="000000"/>
                <w:sz w:val="24"/>
                <w:szCs w:val="24"/>
                <w:lang w:eastAsia="en-IN"/>
              </w:rPr>
            </w:pPr>
          </w:p>
        </w:tc>
        <w:tc>
          <w:tcPr>
            <w:tcW w:w="236" w:type="dxa"/>
            <w:tcBorders>
              <w:top w:val="nil"/>
              <w:left w:val="nil"/>
              <w:bottom w:val="nil"/>
              <w:right w:val="nil"/>
            </w:tcBorders>
            <w:shd w:val="clear" w:color="auto" w:fill="auto"/>
            <w:noWrap/>
            <w:vAlign w:val="bottom"/>
            <w:hideMark/>
          </w:tcPr>
          <w:p w14:paraId="5347D3D4" w14:textId="77777777" w:rsidR="00FF373B" w:rsidRPr="005F76E5" w:rsidRDefault="00FF373B" w:rsidP="00FF373B">
            <w:pPr>
              <w:spacing w:after="0" w:line="240" w:lineRule="auto"/>
              <w:jc w:val="center"/>
              <w:rPr>
                <w:rFonts w:ascii="Times New Roman" w:eastAsia="Times New Roman" w:hAnsi="Times New Roman" w:cs="Times New Roman"/>
                <w:b/>
                <w:bCs/>
                <w:color w:val="002060"/>
                <w:sz w:val="23"/>
                <w:szCs w:val="23"/>
                <w:lang w:eastAsia="en-IN"/>
              </w:rPr>
            </w:pPr>
          </w:p>
        </w:tc>
      </w:tr>
      <w:tr w:rsidR="00FF373B" w:rsidRPr="005F76E5" w14:paraId="7B588790" w14:textId="77777777" w:rsidTr="00C422FB">
        <w:trPr>
          <w:trHeight w:val="595"/>
        </w:trPr>
        <w:tc>
          <w:tcPr>
            <w:tcW w:w="6096" w:type="dxa"/>
            <w:gridSpan w:val="2"/>
            <w:tcBorders>
              <w:top w:val="nil"/>
              <w:left w:val="single" w:sz="8" w:space="0" w:color="auto"/>
              <w:bottom w:val="single" w:sz="4" w:space="0" w:color="auto"/>
              <w:right w:val="single" w:sz="4" w:space="0" w:color="auto"/>
            </w:tcBorders>
            <w:shd w:val="clear" w:color="auto" w:fill="auto"/>
            <w:vAlign w:val="center"/>
            <w:hideMark/>
          </w:tcPr>
          <w:p w14:paraId="702DFDCC" w14:textId="77777777" w:rsidR="00FF373B" w:rsidRPr="005F76E5" w:rsidRDefault="00FF373B" w:rsidP="00FF373B">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Less than 100 active clients during the audit period</w:t>
            </w:r>
          </w:p>
        </w:tc>
        <w:tc>
          <w:tcPr>
            <w:tcW w:w="5953" w:type="dxa"/>
            <w:gridSpan w:val="2"/>
            <w:tcBorders>
              <w:top w:val="nil"/>
              <w:left w:val="nil"/>
              <w:bottom w:val="single" w:sz="4" w:space="0" w:color="auto"/>
              <w:right w:val="single" w:sz="4" w:space="0" w:color="auto"/>
            </w:tcBorders>
            <w:shd w:val="clear" w:color="auto" w:fill="auto"/>
            <w:vAlign w:val="center"/>
            <w:hideMark/>
          </w:tcPr>
          <w:p w14:paraId="2F6E78EA" w14:textId="77777777" w:rsidR="00FF373B" w:rsidRPr="005F76E5" w:rsidRDefault="00FF373B" w:rsidP="00FF373B">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25 clients or the total number of clients per segment whichever is lower.</w:t>
            </w:r>
          </w:p>
        </w:tc>
        <w:tc>
          <w:tcPr>
            <w:tcW w:w="236" w:type="dxa"/>
            <w:vAlign w:val="center"/>
            <w:hideMark/>
          </w:tcPr>
          <w:p w14:paraId="6C83120E"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r>
      <w:tr w:rsidR="00FF373B" w:rsidRPr="005F76E5" w14:paraId="52C1ECB3" w14:textId="77777777" w:rsidTr="00C422FB">
        <w:trPr>
          <w:trHeight w:val="494"/>
        </w:trPr>
        <w:tc>
          <w:tcPr>
            <w:tcW w:w="6096" w:type="dxa"/>
            <w:gridSpan w:val="2"/>
            <w:tcBorders>
              <w:top w:val="nil"/>
              <w:left w:val="single" w:sz="8" w:space="0" w:color="auto"/>
              <w:bottom w:val="single" w:sz="4" w:space="0" w:color="auto"/>
              <w:right w:val="single" w:sz="4" w:space="0" w:color="auto"/>
            </w:tcBorders>
            <w:shd w:val="clear" w:color="auto" w:fill="auto"/>
            <w:vAlign w:val="center"/>
            <w:hideMark/>
          </w:tcPr>
          <w:p w14:paraId="0E558F7C" w14:textId="77777777" w:rsidR="00FF373B" w:rsidRPr="005F76E5" w:rsidRDefault="00FF373B" w:rsidP="00FF373B">
            <w:pPr>
              <w:spacing w:after="0" w:line="240" w:lineRule="auto"/>
              <w:jc w:val="both"/>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Between 100 to 500 active clients during the audit period</w:t>
            </w:r>
          </w:p>
        </w:tc>
        <w:tc>
          <w:tcPr>
            <w:tcW w:w="5953" w:type="dxa"/>
            <w:gridSpan w:val="2"/>
            <w:tcBorders>
              <w:top w:val="nil"/>
              <w:left w:val="nil"/>
              <w:bottom w:val="single" w:sz="4" w:space="0" w:color="auto"/>
              <w:right w:val="single" w:sz="4" w:space="0" w:color="auto"/>
            </w:tcBorders>
            <w:shd w:val="clear" w:color="auto" w:fill="auto"/>
            <w:vAlign w:val="center"/>
            <w:hideMark/>
          </w:tcPr>
          <w:p w14:paraId="036E3861" w14:textId="71DB6B53" w:rsidR="00FF373B" w:rsidRPr="005F76E5" w:rsidRDefault="00FF373B" w:rsidP="00FF373B">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50 clients per segment</w:t>
            </w:r>
          </w:p>
        </w:tc>
        <w:tc>
          <w:tcPr>
            <w:tcW w:w="236" w:type="dxa"/>
            <w:vAlign w:val="center"/>
            <w:hideMark/>
          </w:tcPr>
          <w:p w14:paraId="58BFD7AD"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r>
      <w:tr w:rsidR="00FF373B" w:rsidRPr="005F76E5" w14:paraId="04EF9031" w14:textId="77777777" w:rsidTr="000D77BB">
        <w:trPr>
          <w:trHeight w:val="636"/>
        </w:trPr>
        <w:tc>
          <w:tcPr>
            <w:tcW w:w="6096" w:type="dxa"/>
            <w:gridSpan w:val="2"/>
            <w:tcBorders>
              <w:top w:val="nil"/>
              <w:left w:val="single" w:sz="8" w:space="0" w:color="auto"/>
              <w:bottom w:val="single" w:sz="8" w:space="0" w:color="auto"/>
              <w:right w:val="single" w:sz="4" w:space="0" w:color="auto"/>
            </w:tcBorders>
            <w:shd w:val="clear" w:color="auto" w:fill="auto"/>
            <w:vAlign w:val="center"/>
            <w:hideMark/>
          </w:tcPr>
          <w:p w14:paraId="74A27B98" w14:textId="77777777" w:rsidR="00FF373B" w:rsidRPr="005F76E5" w:rsidRDefault="00FF373B" w:rsidP="00FF373B">
            <w:pPr>
              <w:spacing w:after="0" w:line="240" w:lineRule="auto"/>
              <w:jc w:val="both"/>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More than 500 active clients during the audit period</w:t>
            </w:r>
          </w:p>
        </w:tc>
        <w:tc>
          <w:tcPr>
            <w:tcW w:w="5953" w:type="dxa"/>
            <w:gridSpan w:val="2"/>
            <w:tcBorders>
              <w:top w:val="nil"/>
              <w:left w:val="nil"/>
              <w:bottom w:val="single" w:sz="8" w:space="0" w:color="auto"/>
              <w:right w:val="single" w:sz="4" w:space="0" w:color="auto"/>
            </w:tcBorders>
            <w:shd w:val="clear" w:color="auto" w:fill="auto"/>
            <w:vAlign w:val="center"/>
            <w:hideMark/>
          </w:tcPr>
          <w:p w14:paraId="186C7DFE" w14:textId="09B1520E" w:rsidR="00FF373B" w:rsidRPr="005F76E5" w:rsidRDefault="00FF373B" w:rsidP="00FF373B">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100 clients per segment</w:t>
            </w:r>
          </w:p>
        </w:tc>
        <w:tc>
          <w:tcPr>
            <w:tcW w:w="236" w:type="dxa"/>
            <w:vAlign w:val="center"/>
            <w:hideMark/>
          </w:tcPr>
          <w:p w14:paraId="0EC70AA2"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r>
      <w:tr w:rsidR="00FF373B" w:rsidRPr="005F76E5" w14:paraId="18A571D2" w14:textId="77777777" w:rsidTr="000D77BB">
        <w:trPr>
          <w:trHeight w:val="312"/>
        </w:trPr>
        <w:tc>
          <w:tcPr>
            <w:tcW w:w="6096" w:type="dxa"/>
            <w:gridSpan w:val="2"/>
            <w:tcBorders>
              <w:top w:val="nil"/>
              <w:left w:val="nil"/>
              <w:bottom w:val="nil"/>
              <w:right w:val="nil"/>
            </w:tcBorders>
            <w:shd w:val="clear" w:color="auto" w:fill="auto"/>
            <w:noWrap/>
            <w:vAlign w:val="center"/>
            <w:hideMark/>
          </w:tcPr>
          <w:p w14:paraId="757B6923" w14:textId="77777777" w:rsidR="00FF373B" w:rsidRPr="005F76E5" w:rsidRDefault="00FF373B" w:rsidP="00FF373B">
            <w:pPr>
              <w:spacing w:after="0" w:line="240" w:lineRule="auto"/>
              <w:jc w:val="both"/>
              <w:rPr>
                <w:rFonts w:ascii="Calibri" w:eastAsia="Times New Roman" w:hAnsi="Calibri" w:cs="Calibri"/>
                <w:color w:val="000000"/>
                <w:sz w:val="24"/>
                <w:szCs w:val="24"/>
                <w:lang w:eastAsia="en-IN"/>
              </w:rPr>
            </w:pPr>
          </w:p>
        </w:tc>
        <w:tc>
          <w:tcPr>
            <w:tcW w:w="5953" w:type="dxa"/>
            <w:gridSpan w:val="2"/>
            <w:tcBorders>
              <w:top w:val="nil"/>
              <w:left w:val="nil"/>
              <w:bottom w:val="nil"/>
              <w:right w:val="nil"/>
            </w:tcBorders>
            <w:shd w:val="clear" w:color="auto" w:fill="auto"/>
            <w:noWrap/>
            <w:vAlign w:val="bottom"/>
            <w:hideMark/>
          </w:tcPr>
          <w:p w14:paraId="1A7D4C8B"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c>
          <w:tcPr>
            <w:tcW w:w="236" w:type="dxa"/>
            <w:vAlign w:val="center"/>
            <w:hideMark/>
          </w:tcPr>
          <w:p w14:paraId="7293515E"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r>
      <w:tr w:rsidR="00FF373B" w:rsidRPr="005F76E5" w14:paraId="369109CA" w14:textId="77777777" w:rsidTr="000D77BB">
        <w:trPr>
          <w:trHeight w:val="312"/>
        </w:trPr>
        <w:tc>
          <w:tcPr>
            <w:tcW w:w="6096" w:type="dxa"/>
            <w:gridSpan w:val="2"/>
            <w:tcBorders>
              <w:top w:val="nil"/>
              <w:left w:val="nil"/>
              <w:bottom w:val="nil"/>
              <w:right w:val="nil"/>
            </w:tcBorders>
            <w:shd w:val="clear" w:color="auto" w:fill="auto"/>
            <w:noWrap/>
            <w:vAlign w:val="center"/>
            <w:hideMark/>
          </w:tcPr>
          <w:p w14:paraId="4BE69ACC" w14:textId="77777777" w:rsidR="00FF373B" w:rsidRPr="005F76E5" w:rsidRDefault="00FF373B" w:rsidP="00FF373B">
            <w:pPr>
              <w:spacing w:after="0" w:line="240" w:lineRule="auto"/>
              <w:rPr>
                <w:rFonts w:ascii="Calibri" w:eastAsia="Times New Roman" w:hAnsi="Calibri" w:cs="Calibri"/>
                <w:b/>
                <w:bCs/>
                <w:color w:val="000000"/>
                <w:sz w:val="24"/>
                <w:szCs w:val="24"/>
                <w:u w:val="single"/>
                <w:lang w:eastAsia="en-IN"/>
              </w:rPr>
            </w:pPr>
            <w:r w:rsidRPr="005F76E5">
              <w:rPr>
                <w:rFonts w:ascii="Calibri" w:eastAsia="Times New Roman" w:hAnsi="Calibri" w:cs="Calibri"/>
                <w:b/>
                <w:bCs/>
                <w:color w:val="000000"/>
                <w:sz w:val="24"/>
                <w:szCs w:val="24"/>
                <w:u w:val="single"/>
                <w:lang w:eastAsia="en-IN"/>
              </w:rPr>
              <w:lastRenderedPageBreak/>
              <w:t>Sampling Criteria 3</w:t>
            </w:r>
          </w:p>
        </w:tc>
        <w:tc>
          <w:tcPr>
            <w:tcW w:w="5953" w:type="dxa"/>
            <w:gridSpan w:val="2"/>
            <w:tcBorders>
              <w:top w:val="nil"/>
              <w:left w:val="nil"/>
              <w:bottom w:val="nil"/>
              <w:right w:val="nil"/>
            </w:tcBorders>
            <w:shd w:val="clear" w:color="auto" w:fill="auto"/>
            <w:noWrap/>
            <w:vAlign w:val="bottom"/>
            <w:hideMark/>
          </w:tcPr>
          <w:p w14:paraId="68CD69EF" w14:textId="77777777" w:rsidR="00FF373B" w:rsidRPr="005F76E5" w:rsidRDefault="00FF373B" w:rsidP="00FF373B">
            <w:pPr>
              <w:spacing w:after="0" w:line="240" w:lineRule="auto"/>
              <w:rPr>
                <w:rFonts w:ascii="Calibri" w:eastAsia="Times New Roman" w:hAnsi="Calibri" w:cs="Calibri"/>
                <w:b/>
                <w:bCs/>
                <w:color w:val="000000"/>
                <w:sz w:val="24"/>
                <w:szCs w:val="24"/>
                <w:u w:val="single"/>
                <w:lang w:eastAsia="en-IN"/>
              </w:rPr>
            </w:pPr>
          </w:p>
        </w:tc>
        <w:tc>
          <w:tcPr>
            <w:tcW w:w="236" w:type="dxa"/>
            <w:vAlign w:val="center"/>
            <w:hideMark/>
          </w:tcPr>
          <w:p w14:paraId="00BEE62D"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r>
      <w:tr w:rsidR="00FF373B" w:rsidRPr="005F76E5" w14:paraId="55E4F1D1" w14:textId="77777777" w:rsidTr="000D77BB">
        <w:trPr>
          <w:trHeight w:val="324"/>
        </w:trPr>
        <w:tc>
          <w:tcPr>
            <w:tcW w:w="6096" w:type="dxa"/>
            <w:gridSpan w:val="2"/>
            <w:tcBorders>
              <w:top w:val="nil"/>
              <w:left w:val="nil"/>
              <w:bottom w:val="nil"/>
              <w:right w:val="nil"/>
            </w:tcBorders>
            <w:shd w:val="clear" w:color="auto" w:fill="auto"/>
            <w:noWrap/>
            <w:vAlign w:val="center"/>
            <w:hideMark/>
          </w:tcPr>
          <w:p w14:paraId="7531621F"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c>
          <w:tcPr>
            <w:tcW w:w="5953" w:type="dxa"/>
            <w:gridSpan w:val="2"/>
            <w:tcBorders>
              <w:top w:val="nil"/>
              <w:left w:val="nil"/>
              <w:bottom w:val="nil"/>
              <w:right w:val="nil"/>
            </w:tcBorders>
            <w:shd w:val="clear" w:color="auto" w:fill="auto"/>
            <w:noWrap/>
            <w:vAlign w:val="bottom"/>
            <w:hideMark/>
          </w:tcPr>
          <w:p w14:paraId="028E3F78"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c>
          <w:tcPr>
            <w:tcW w:w="236" w:type="dxa"/>
            <w:vAlign w:val="center"/>
            <w:hideMark/>
          </w:tcPr>
          <w:p w14:paraId="092B1C2F"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r>
      <w:tr w:rsidR="00FF373B" w:rsidRPr="005F76E5" w14:paraId="261DFF77" w14:textId="77777777" w:rsidTr="000D77BB">
        <w:trPr>
          <w:trHeight w:val="324"/>
        </w:trPr>
        <w:tc>
          <w:tcPr>
            <w:tcW w:w="6096"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4B1DC859" w14:textId="77777777" w:rsidR="00FF373B" w:rsidRPr="005F76E5" w:rsidRDefault="00FF373B" w:rsidP="00FF373B">
            <w:pPr>
              <w:spacing w:after="0" w:line="240" w:lineRule="auto"/>
              <w:jc w:val="center"/>
              <w:rPr>
                <w:rFonts w:ascii="Calibri" w:eastAsia="Times New Roman" w:hAnsi="Calibri" w:cs="Calibri"/>
                <w:b/>
                <w:bCs/>
                <w:color w:val="000000"/>
                <w:sz w:val="24"/>
                <w:szCs w:val="24"/>
                <w:lang w:eastAsia="en-IN"/>
              </w:rPr>
            </w:pPr>
            <w:r w:rsidRPr="005F76E5">
              <w:rPr>
                <w:rFonts w:ascii="Calibri" w:eastAsia="Times New Roman" w:hAnsi="Calibri" w:cs="Calibri"/>
                <w:b/>
                <w:bCs/>
                <w:color w:val="000000"/>
                <w:sz w:val="24"/>
                <w:szCs w:val="24"/>
                <w:lang w:eastAsia="en-IN"/>
              </w:rPr>
              <w:t>Particulars</w:t>
            </w:r>
          </w:p>
        </w:tc>
        <w:tc>
          <w:tcPr>
            <w:tcW w:w="5953" w:type="dxa"/>
            <w:gridSpan w:val="2"/>
            <w:tcBorders>
              <w:top w:val="single" w:sz="8" w:space="0" w:color="auto"/>
              <w:left w:val="nil"/>
              <w:bottom w:val="single" w:sz="8" w:space="0" w:color="auto"/>
              <w:right w:val="single" w:sz="8" w:space="0" w:color="auto"/>
            </w:tcBorders>
            <w:shd w:val="clear" w:color="auto" w:fill="auto"/>
            <w:vAlign w:val="center"/>
            <w:hideMark/>
          </w:tcPr>
          <w:p w14:paraId="509BEDF9" w14:textId="77777777" w:rsidR="00FF373B" w:rsidRPr="005F76E5" w:rsidRDefault="00FF373B" w:rsidP="00FF373B">
            <w:pPr>
              <w:spacing w:after="0" w:line="240" w:lineRule="auto"/>
              <w:jc w:val="center"/>
              <w:rPr>
                <w:rFonts w:ascii="Calibri" w:eastAsia="Times New Roman" w:hAnsi="Calibri" w:cs="Calibri"/>
                <w:b/>
                <w:bCs/>
                <w:color w:val="000000"/>
                <w:sz w:val="24"/>
                <w:szCs w:val="24"/>
                <w:lang w:eastAsia="en-IN"/>
              </w:rPr>
            </w:pPr>
            <w:r w:rsidRPr="005F76E5">
              <w:rPr>
                <w:rFonts w:ascii="Calibri" w:eastAsia="Times New Roman" w:hAnsi="Calibri" w:cs="Calibri"/>
                <w:b/>
                <w:bCs/>
                <w:color w:val="000000"/>
                <w:sz w:val="24"/>
                <w:szCs w:val="24"/>
                <w:lang w:eastAsia="en-IN"/>
              </w:rPr>
              <w:t xml:space="preserve">Sample Size </w:t>
            </w:r>
          </w:p>
        </w:tc>
        <w:tc>
          <w:tcPr>
            <w:tcW w:w="236" w:type="dxa"/>
            <w:vAlign w:val="center"/>
            <w:hideMark/>
          </w:tcPr>
          <w:p w14:paraId="2DA8219B"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r>
      <w:tr w:rsidR="00FF373B" w:rsidRPr="005F76E5" w14:paraId="7B63C920" w14:textId="77777777" w:rsidTr="00C422FB">
        <w:trPr>
          <w:trHeight w:val="537"/>
        </w:trPr>
        <w:tc>
          <w:tcPr>
            <w:tcW w:w="6096" w:type="dxa"/>
            <w:gridSpan w:val="2"/>
            <w:tcBorders>
              <w:top w:val="nil"/>
              <w:left w:val="single" w:sz="8" w:space="0" w:color="auto"/>
              <w:bottom w:val="single" w:sz="8" w:space="0" w:color="auto"/>
              <w:right w:val="single" w:sz="8" w:space="0" w:color="auto"/>
            </w:tcBorders>
            <w:shd w:val="clear" w:color="auto" w:fill="auto"/>
            <w:vAlign w:val="center"/>
            <w:hideMark/>
          </w:tcPr>
          <w:p w14:paraId="0C515062" w14:textId="77777777" w:rsidR="00FF373B" w:rsidRPr="005F76E5" w:rsidRDefault="00FF373B" w:rsidP="00FF373B">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Less than 500 active clients during the audit period</w:t>
            </w:r>
          </w:p>
        </w:tc>
        <w:tc>
          <w:tcPr>
            <w:tcW w:w="5953" w:type="dxa"/>
            <w:gridSpan w:val="2"/>
            <w:tcBorders>
              <w:top w:val="nil"/>
              <w:left w:val="nil"/>
              <w:bottom w:val="single" w:sz="8" w:space="0" w:color="auto"/>
              <w:right w:val="single" w:sz="8" w:space="0" w:color="auto"/>
            </w:tcBorders>
            <w:shd w:val="clear" w:color="auto" w:fill="auto"/>
            <w:vAlign w:val="center"/>
            <w:hideMark/>
          </w:tcPr>
          <w:p w14:paraId="26856691" w14:textId="77777777" w:rsidR="00FF373B" w:rsidRPr="005F76E5" w:rsidRDefault="00FF373B" w:rsidP="00FF373B">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25 clients traded during the audit period.</w:t>
            </w:r>
          </w:p>
        </w:tc>
        <w:tc>
          <w:tcPr>
            <w:tcW w:w="236" w:type="dxa"/>
            <w:vAlign w:val="center"/>
            <w:hideMark/>
          </w:tcPr>
          <w:p w14:paraId="6A8E97D5"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r>
      <w:tr w:rsidR="00FF373B" w:rsidRPr="005F76E5" w14:paraId="4A6B1BC4" w14:textId="77777777" w:rsidTr="00C422FB">
        <w:trPr>
          <w:trHeight w:val="588"/>
        </w:trPr>
        <w:tc>
          <w:tcPr>
            <w:tcW w:w="6096" w:type="dxa"/>
            <w:gridSpan w:val="2"/>
            <w:tcBorders>
              <w:top w:val="nil"/>
              <w:left w:val="single" w:sz="8" w:space="0" w:color="auto"/>
              <w:bottom w:val="single" w:sz="8" w:space="0" w:color="auto"/>
              <w:right w:val="single" w:sz="8" w:space="0" w:color="auto"/>
            </w:tcBorders>
            <w:shd w:val="clear" w:color="auto" w:fill="auto"/>
            <w:vAlign w:val="center"/>
            <w:hideMark/>
          </w:tcPr>
          <w:p w14:paraId="3E27CF67" w14:textId="77777777" w:rsidR="00FF373B" w:rsidRPr="005F76E5" w:rsidRDefault="00FF373B" w:rsidP="00FF373B">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Between 500 to 1000 active clients</w:t>
            </w:r>
          </w:p>
        </w:tc>
        <w:tc>
          <w:tcPr>
            <w:tcW w:w="5953" w:type="dxa"/>
            <w:gridSpan w:val="2"/>
            <w:tcBorders>
              <w:top w:val="nil"/>
              <w:left w:val="nil"/>
              <w:bottom w:val="single" w:sz="8" w:space="0" w:color="auto"/>
              <w:right w:val="single" w:sz="8" w:space="0" w:color="auto"/>
            </w:tcBorders>
            <w:shd w:val="clear" w:color="auto" w:fill="auto"/>
            <w:vAlign w:val="center"/>
            <w:hideMark/>
          </w:tcPr>
          <w:p w14:paraId="184C8926" w14:textId="77777777" w:rsidR="00FF373B" w:rsidRPr="005F76E5" w:rsidRDefault="00FF373B" w:rsidP="00FF373B">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50 clients traded during the audit period.</w:t>
            </w:r>
          </w:p>
        </w:tc>
        <w:tc>
          <w:tcPr>
            <w:tcW w:w="236" w:type="dxa"/>
            <w:vAlign w:val="center"/>
            <w:hideMark/>
          </w:tcPr>
          <w:p w14:paraId="782BFBE3"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r>
      <w:tr w:rsidR="00FF373B" w:rsidRPr="005F76E5" w14:paraId="4E58FF28" w14:textId="77777777" w:rsidTr="000D77BB">
        <w:trPr>
          <w:trHeight w:val="636"/>
        </w:trPr>
        <w:tc>
          <w:tcPr>
            <w:tcW w:w="6096" w:type="dxa"/>
            <w:gridSpan w:val="2"/>
            <w:tcBorders>
              <w:top w:val="nil"/>
              <w:left w:val="single" w:sz="8" w:space="0" w:color="auto"/>
              <w:bottom w:val="single" w:sz="8" w:space="0" w:color="auto"/>
              <w:right w:val="single" w:sz="8" w:space="0" w:color="auto"/>
            </w:tcBorders>
            <w:shd w:val="clear" w:color="auto" w:fill="auto"/>
            <w:vAlign w:val="center"/>
            <w:hideMark/>
          </w:tcPr>
          <w:p w14:paraId="0A15020D" w14:textId="77777777" w:rsidR="00FF373B" w:rsidRPr="005F76E5" w:rsidRDefault="00FF373B" w:rsidP="00FF373B">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More than 1000 active clients</w:t>
            </w:r>
          </w:p>
        </w:tc>
        <w:tc>
          <w:tcPr>
            <w:tcW w:w="5953" w:type="dxa"/>
            <w:gridSpan w:val="2"/>
            <w:tcBorders>
              <w:top w:val="nil"/>
              <w:left w:val="nil"/>
              <w:bottom w:val="single" w:sz="8" w:space="0" w:color="auto"/>
              <w:right w:val="single" w:sz="8" w:space="0" w:color="auto"/>
            </w:tcBorders>
            <w:shd w:val="clear" w:color="auto" w:fill="auto"/>
            <w:vAlign w:val="center"/>
            <w:hideMark/>
          </w:tcPr>
          <w:p w14:paraId="62FC6A03" w14:textId="77777777" w:rsidR="00FF373B" w:rsidRPr="005F76E5" w:rsidRDefault="00FF373B" w:rsidP="00FF373B">
            <w:pPr>
              <w:spacing w:after="0" w:line="240" w:lineRule="auto"/>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75 clients traded during the audit period.</w:t>
            </w:r>
          </w:p>
        </w:tc>
        <w:tc>
          <w:tcPr>
            <w:tcW w:w="236" w:type="dxa"/>
            <w:vAlign w:val="center"/>
            <w:hideMark/>
          </w:tcPr>
          <w:p w14:paraId="1416EB99" w14:textId="77777777" w:rsidR="00FF373B" w:rsidRPr="005F76E5" w:rsidRDefault="00FF373B" w:rsidP="00FF373B">
            <w:pPr>
              <w:spacing w:after="0" w:line="240" w:lineRule="auto"/>
              <w:rPr>
                <w:rFonts w:ascii="Times New Roman" w:eastAsia="Times New Roman" w:hAnsi="Times New Roman" w:cs="Times New Roman"/>
                <w:sz w:val="20"/>
                <w:szCs w:val="20"/>
                <w:lang w:eastAsia="en-IN"/>
              </w:rPr>
            </w:pPr>
          </w:p>
        </w:tc>
      </w:tr>
    </w:tbl>
    <w:p w14:paraId="4114D3B8" w14:textId="77777777" w:rsidR="005F76E5" w:rsidRDefault="005F76E5"/>
    <w:p w14:paraId="79A92185" w14:textId="77777777" w:rsidR="0007588C" w:rsidRDefault="0007588C" w:rsidP="0A0DFFC6">
      <w:pPr>
        <w:jc w:val="center"/>
        <w:rPr>
          <w:rFonts w:ascii="Calibri" w:eastAsia="Calibri" w:hAnsi="Calibri" w:cs="Calibri"/>
          <w:b/>
          <w:bCs/>
          <w:sz w:val="24"/>
          <w:szCs w:val="24"/>
          <w:u w:val="single"/>
          <w:lang w:val="en-US"/>
        </w:rPr>
      </w:pPr>
    </w:p>
    <w:p w14:paraId="4F22D5D2" w14:textId="43E314FE" w:rsidR="1B291F2B" w:rsidRDefault="1B291F2B" w:rsidP="0A0DFFC6">
      <w:pPr>
        <w:jc w:val="center"/>
      </w:pPr>
      <w:r w:rsidRPr="0A0DFFC6">
        <w:rPr>
          <w:rFonts w:ascii="Calibri" w:eastAsia="Calibri" w:hAnsi="Calibri" w:cs="Calibri"/>
          <w:b/>
          <w:bCs/>
          <w:sz w:val="24"/>
          <w:szCs w:val="24"/>
          <w:u w:val="single"/>
          <w:lang w:val="en-US"/>
        </w:rPr>
        <w:t>POINTS TO BE NOTED</w:t>
      </w:r>
    </w:p>
    <w:p w14:paraId="1FCF53B2" w14:textId="1659E7D9" w:rsidR="1B291F2B" w:rsidRDefault="1B291F2B" w:rsidP="0007588C">
      <w:r w:rsidRPr="0A0DFFC6">
        <w:rPr>
          <w:rFonts w:ascii="Calibri" w:eastAsia="Calibri" w:hAnsi="Calibri" w:cs="Calibri"/>
          <w:sz w:val="24"/>
          <w:szCs w:val="24"/>
          <w:lang w:val="en-US"/>
        </w:rPr>
        <w:t xml:space="preserve"> </w:t>
      </w:r>
      <w:r w:rsidRPr="0A0DFFC6">
        <w:rPr>
          <w:rFonts w:ascii="Calibri" w:eastAsia="Calibri" w:hAnsi="Calibri" w:cs="Calibri"/>
          <w:b/>
          <w:bCs/>
          <w:sz w:val="24"/>
          <w:szCs w:val="24"/>
          <w:lang w:val="en-US"/>
        </w:rPr>
        <w:t>The guidelines prescribed here are only indicative in nature and not exhaustive.</w:t>
      </w:r>
      <w:r w:rsidRPr="0A0DFFC6">
        <w:rPr>
          <w:rFonts w:ascii="Calibri" w:eastAsia="Calibri" w:hAnsi="Calibri" w:cs="Calibri"/>
          <w:sz w:val="24"/>
          <w:szCs w:val="24"/>
          <w:lang w:val="en-US"/>
        </w:rPr>
        <w:t xml:space="preserve"> It does not in any way limit the scope of the internal audit. The guidelines have been prepared based on the regulatory requirements (as per relevant Acts, Rules, </w:t>
      </w:r>
      <w:proofErr w:type="gramStart"/>
      <w:r w:rsidRPr="0A0DFFC6">
        <w:rPr>
          <w:rFonts w:ascii="Calibri" w:eastAsia="Calibri" w:hAnsi="Calibri" w:cs="Calibri"/>
          <w:sz w:val="24"/>
          <w:szCs w:val="24"/>
          <w:lang w:val="en-US"/>
        </w:rPr>
        <w:t>Regulations</w:t>
      </w:r>
      <w:proofErr w:type="gramEnd"/>
      <w:r w:rsidRPr="0A0DFFC6">
        <w:rPr>
          <w:rFonts w:ascii="Calibri" w:eastAsia="Calibri" w:hAnsi="Calibri" w:cs="Calibri"/>
          <w:sz w:val="24"/>
          <w:szCs w:val="24"/>
          <w:lang w:val="en-US"/>
        </w:rPr>
        <w:t xml:space="preserve"> and circulars) which keep on developing from time to time on best effort basis. The auditors should peruse them and update the scope of the audit. </w:t>
      </w:r>
      <w:r w:rsidRPr="0A0DFFC6">
        <w:rPr>
          <w:rFonts w:ascii="Calibri" w:eastAsia="Calibri" w:hAnsi="Calibri" w:cs="Calibri"/>
          <w:b/>
          <w:bCs/>
          <w:sz w:val="24"/>
          <w:szCs w:val="24"/>
          <w:lang w:val="en-US"/>
        </w:rPr>
        <w:t>The auditors should clearly indicate ‘Complied’ indicating Compliance, ‘Not Complied’ indicating Non-compliance and ‘N.A’ wherever ‘Not Applicable’</w:t>
      </w:r>
      <w:r w:rsidRPr="0A0DFFC6">
        <w:rPr>
          <w:rFonts w:ascii="Calibri" w:eastAsia="Calibri" w:hAnsi="Calibri" w:cs="Calibri"/>
          <w:sz w:val="24"/>
          <w:szCs w:val="24"/>
          <w:lang w:val="en-US"/>
        </w:rPr>
        <w:t>.</w:t>
      </w:r>
    </w:p>
    <w:p w14:paraId="57790FBC" w14:textId="26D06736" w:rsidR="1B291F2B" w:rsidRDefault="1B291F2B" w:rsidP="0A0DFFC6">
      <w:pPr>
        <w:jc w:val="both"/>
      </w:pPr>
      <w:r w:rsidRPr="0A0DFFC6">
        <w:rPr>
          <w:rFonts w:ascii="Calibri" w:eastAsia="Calibri" w:hAnsi="Calibri" w:cs="Calibri"/>
          <w:sz w:val="24"/>
          <w:szCs w:val="24"/>
          <w:lang w:val="en-US"/>
        </w:rPr>
        <w:t>The audit report shall also include the following:</w:t>
      </w:r>
    </w:p>
    <w:p w14:paraId="32F45224" w14:textId="5003D9C0" w:rsidR="1B291F2B" w:rsidRDefault="1B291F2B" w:rsidP="0A0DFFC6">
      <w:pPr>
        <w:pStyle w:val="ListParagraph"/>
        <w:numPr>
          <w:ilvl w:val="0"/>
          <w:numId w:val="5"/>
        </w:numPr>
        <w:rPr>
          <w:rFonts w:eastAsiaTheme="minorEastAsia"/>
          <w:b/>
          <w:bCs/>
          <w:sz w:val="24"/>
          <w:szCs w:val="24"/>
        </w:rPr>
      </w:pPr>
      <w:r w:rsidRPr="0A0DFFC6">
        <w:rPr>
          <w:rFonts w:ascii="Calibri" w:eastAsia="Calibri" w:hAnsi="Calibri" w:cs="Calibri"/>
          <w:b/>
          <w:bCs/>
          <w:sz w:val="24"/>
          <w:szCs w:val="24"/>
          <w:u w:val="single"/>
          <w:lang w:val="en-US"/>
        </w:rPr>
        <w:t>Management comments</w:t>
      </w:r>
    </w:p>
    <w:p w14:paraId="7AFA62DF" w14:textId="22E2A2B2" w:rsidR="1B291F2B" w:rsidRPr="00830C0E" w:rsidRDefault="1B291F2B" w:rsidP="0A0DFFC6">
      <w:pPr>
        <w:pStyle w:val="ListParagraph"/>
        <w:numPr>
          <w:ilvl w:val="0"/>
          <w:numId w:val="4"/>
        </w:numPr>
        <w:jc w:val="both"/>
        <w:rPr>
          <w:rFonts w:eastAsiaTheme="minorEastAsia"/>
          <w:sz w:val="24"/>
          <w:szCs w:val="24"/>
        </w:rPr>
      </w:pPr>
      <w:r w:rsidRPr="0A0DFFC6">
        <w:rPr>
          <w:rFonts w:ascii="Calibri" w:eastAsia="Calibri" w:hAnsi="Calibri" w:cs="Calibri"/>
          <w:sz w:val="24"/>
          <w:szCs w:val="24"/>
          <w:lang w:val="en-US"/>
        </w:rPr>
        <w:t xml:space="preserve"> In case of any non-compliances/findings/observations/qualifications by the auditor the management responses should be given to the Exchange against each point.</w:t>
      </w:r>
    </w:p>
    <w:p w14:paraId="6B884B12" w14:textId="77777777" w:rsidR="00830C0E" w:rsidRPr="00830C0E" w:rsidRDefault="00830C0E" w:rsidP="00830C0E">
      <w:pPr>
        <w:pStyle w:val="ListParagraph"/>
        <w:jc w:val="both"/>
        <w:rPr>
          <w:rFonts w:eastAsiaTheme="minorEastAsia"/>
          <w:sz w:val="24"/>
          <w:szCs w:val="24"/>
        </w:rPr>
      </w:pPr>
    </w:p>
    <w:p w14:paraId="3BB8F4E0" w14:textId="21DBA8EC" w:rsidR="1B291F2B" w:rsidRDefault="1B291F2B" w:rsidP="0A0DFFC6">
      <w:pPr>
        <w:pStyle w:val="ListParagraph"/>
        <w:numPr>
          <w:ilvl w:val="0"/>
          <w:numId w:val="5"/>
        </w:numPr>
        <w:rPr>
          <w:rFonts w:eastAsiaTheme="minorEastAsia"/>
          <w:b/>
          <w:bCs/>
          <w:sz w:val="24"/>
          <w:szCs w:val="24"/>
        </w:rPr>
      </w:pPr>
      <w:r w:rsidRPr="0A0DFFC6">
        <w:rPr>
          <w:rFonts w:ascii="Calibri" w:eastAsia="Calibri" w:hAnsi="Calibri" w:cs="Calibri"/>
          <w:b/>
          <w:bCs/>
          <w:sz w:val="24"/>
          <w:szCs w:val="24"/>
          <w:u w:val="single"/>
          <w:lang w:val="en-US"/>
        </w:rPr>
        <w:t>Points to be noted by the Internal Auditor</w:t>
      </w:r>
    </w:p>
    <w:p w14:paraId="3A845014" w14:textId="609B1F14"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t>No remarks will be allowed by Auditor in case of “complied” status. In case the auditor is of the opinion that the relevant checklist point has not been complied by the Member in full, Auditor shall indicate “Non-compliance” against such points.</w:t>
      </w:r>
    </w:p>
    <w:p w14:paraId="07B72BCF" w14:textId="5018414A" w:rsidR="1E554DD0" w:rsidRDefault="1E554DD0" w:rsidP="004C4A6D">
      <w:pPr>
        <w:pStyle w:val="ListParagraph"/>
        <w:numPr>
          <w:ilvl w:val="0"/>
          <w:numId w:val="3"/>
        </w:numPr>
        <w:spacing w:line="240" w:lineRule="auto"/>
        <w:ind w:left="714" w:hanging="357"/>
        <w:contextualSpacing w:val="0"/>
        <w:jc w:val="both"/>
        <w:rPr>
          <w:rFonts w:eastAsiaTheme="minorEastAsia"/>
          <w:color w:val="000000" w:themeColor="text1"/>
          <w:sz w:val="24"/>
          <w:szCs w:val="24"/>
          <w:lang w:val="en-US"/>
        </w:rPr>
      </w:pPr>
      <w:r w:rsidRPr="0A0DFFC6">
        <w:rPr>
          <w:rStyle w:val="normaltextrun"/>
          <w:rFonts w:ascii="Calibri" w:eastAsia="Calibri" w:hAnsi="Calibri" w:cs="Calibri"/>
          <w:color w:val="000000" w:themeColor="text1"/>
          <w:sz w:val="24"/>
          <w:szCs w:val="24"/>
        </w:rPr>
        <w:lastRenderedPageBreak/>
        <w:t xml:space="preserve">Exchange has made available the data submitted by members to Exchange towards Enhanced Supervision, List of Bank/ </w:t>
      </w:r>
      <w:proofErr w:type="spellStart"/>
      <w:r w:rsidRPr="0A0DFFC6">
        <w:rPr>
          <w:rStyle w:val="normaltextrun"/>
          <w:rFonts w:ascii="Calibri" w:eastAsia="Calibri" w:hAnsi="Calibri" w:cs="Calibri"/>
          <w:color w:val="000000" w:themeColor="text1"/>
          <w:sz w:val="24"/>
          <w:szCs w:val="24"/>
        </w:rPr>
        <w:t>Demat</w:t>
      </w:r>
      <w:proofErr w:type="spellEnd"/>
      <w:r w:rsidRPr="0A0DFFC6">
        <w:rPr>
          <w:rStyle w:val="normaltextrun"/>
          <w:rFonts w:ascii="Calibri" w:eastAsia="Calibri" w:hAnsi="Calibri" w:cs="Calibri"/>
          <w:color w:val="000000" w:themeColor="text1"/>
          <w:sz w:val="24"/>
          <w:szCs w:val="24"/>
        </w:rPr>
        <w:t xml:space="preserve"> accounts reported and other weekly submissions such as Client level cash &amp; cash equivalent balances, bank account balances, Holding Statement for the sample dates/ period in the respective Auditor’s login for the purpose of verification.</w:t>
      </w:r>
    </w:p>
    <w:p w14:paraId="3EB32BC5" w14:textId="6BE18343" w:rsidR="1E554DD0" w:rsidRPr="009B3417" w:rsidRDefault="1E554DD0" w:rsidP="004C4A6D">
      <w:pPr>
        <w:pStyle w:val="ListParagraph"/>
        <w:numPr>
          <w:ilvl w:val="0"/>
          <w:numId w:val="3"/>
        </w:numPr>
        <w:spacing w:line="240" w:lineRule="auto"/>
        <w:ind w:left="714" w:hanging="357"/>
        <w:contextualSpacing w:val="0"/>
        <w:jc w:val="both"/>
        <w:rPr>
          <w:rFonts w:eastAsiaTheme="minorEastAsia"/>
          <w:b/>
          <w:bCs/>
          <w:color w:val="000000" w:themeColor="text1"/>
          <w:sz w:val="24"/>
          <w:szCs w:val="24"/>
          <w:lang w:val="en-US"/>
        </w:rPr>
      </w:pPr>
      <w:r w:rsidRPr="009B3417">
        <w:rPr>
          <w:rStyle w:val="normaltextrun"/>
          <w:rFonts w:ascii="Calibri" w:eastAsia="Calibri" w:hAnsi="Calibri" w:cs="Calibri"/>
          <w:b/>
          <w:bCs/>
          <w:color w:val="000000" w:themeColor="text1"/>
          <w:sz w:val="24"/>
          <w:szCs w:val="24"/>
        </w:rPr>
        <w:t>Details of sample dates/clients applicable for certain checklist points have been made available in respective Auditor’s login to enable the auditor to select samples as per the Sampling Criteria 1, 2 and 3 prescribed in Annexure III. </w:t>
      </w:r>
      <w:r w:rsidR="00994B38" w:rsidRPr="009B3417">
        <w:rPr>
          <w:rStyle w:val="normaltextrun"/>
          <w:rFonts w:ascii="Calibri" w:eastAsia="Calibri" w:hAnsi="Calibri" w:cs="Calibri"/>
          <w:b/>
          <w:bCs/>
          <w:color w:val="000000" w:themeColor="text1"/>
          <w:sz w:val="24"/>
          <w:szCs w:val="24"/>
        </w:rPr>
        <w:t xml:space="preserve">For margin sampling </w:t>
      </w:r>
      <w:r w:rsidR="009B4D9C" w:rsidRPr="009B3417">
        <w:rPr>
          <w:rStyle w:val="normaltextrun"/>
          <w:rFonts w:ascii="Calibri" w:eastAsia="Calibri" w:hAnsi="Calibri" w:cs="Calibri"/>
          <w:b/>
          <w:bCs/>
          <w:color w:val="000000" w:themeColor="text1"/>
          <w:sz w:val="24"/>
          <w:szCs w:val="24"/>
        </w:rPr>
        <w:t xml:space="preserve">Auditors are advised to select </w:t>
      </w:r>
      <w:r w:rsidR="00947785" w:rsidRPr="009B3417">
        <w:rPr>
          <w:rStyle w:val="normaltextrun"/>
          <w:rFonts w:ascii="Calibri" w:eastAsia="Calibri" w:hAnsi="Calibri" w:cs="Calibri"/>
          <w:b/>
          <w:bCs/>
          <w:color w:val="000000" w:themeColor="text1"/>
          <w:sz w:val="24"/>
          <w:szCs w:val="24"/>
        </w:rPr>
        <w:t xml:space="preserve">top </w:t>
      </w:r>
      <w:r w:rsidR="009B4D9C" w:rsidRPr="009B3417">
        <w:rPr>
          <w:rStyle w:val="normaltextrun"/>
          <w:rFonts w:ascii="Calibri" w:eastAsia="Calibri" w:hAnsi="Calibri" w:cs="Calibri"/>
          <w:b/>
          <w:bCs/>
          <w:color w:val="000000" w:themeColor="text1"/>
          <w:sz w:val="24"/>
          <w:szCs w:val="24"/>
        </w:rPr>
        <w:t>clients</w:t>
      </w:r>
      <w:r w:rsidR="00947785" w:rsidRPr="009B3417">
        <w:rPr>
          <w:rStyle w:val="normaltextrun"/>
          <w:rFonts w:ascii="Calibri" w:eastAsia="Calibri" w:hAnsi="Calibri" w:cs="Calibri"/>
          <w:b/>
          <w:bCs/>
          <w:color w:val="000000" w:themeColor="text1"/>
          <w:sz w:val="24"/>
          <w:szCs w:val="24"/>
        </w:rPr>
        <w:t xml:space="preserve"> who have traded </w:t>
      </w:r>
      <w:r w:rsidR="000C568B" w:rsidRPr="009B3417">
        <w:rPr>
          <w:rStyle w:val="normaltextrun"/>
          <w:rFonts w:ascii="Calibri" w:eastAsia="Calibri" w:hAnsi="Calibri" w:cs="Calibri"/>
          <w:b/>
          <w:bCs/>
          <w:color w:val="000000" w:themeColor="text1"/>
          <w:sz w:val="24"/>
          <w:szCs w:val="24"/>
        </w:rPr>
        <w:t>on NSE</w:t>
      </w:r>
      <w:r w:rsidR="00160A40">
        <w:rPr>
          <w:rStyle w:val="normaltextrun"/>
          <w:rFonts w:ascii="Calibri" w:eastAsia="Calibri" w:hAnsi="Calibri" w:cs="Calibri"/>
          <w:b/>
          <w:bCs/>
          <w:color w:val="000000" w:themeColor="text1"/>
          <w:sz w:val="24"/>
          <w:szCs w:val="24"/>
        </w:rPr>
        <w:t xml:space="preserve"> only</w:t>
      </w:r>
      <w:r w:rsidR="000C568B" w:rsidRPr="009B3417">
        <w:rPr>
          <w:rStyle w:val="normaltextrun"/>
          <w:rFonts w:ascii="Calibri" w:eastAsia="Calibri" w:hAnsi="Calibri" w:cs="Calibri"/>
          <w:b/>
          <w:bCs/>
          <w:color w:val="000000" w:themeColor="text1"/>
          <w:sz w:val="24"/>
          <w:szCs w:val="24"/>
        </w:rPr>
        <w:t>.</w:t>
      </w:r>
      <w:r w:rsidR="009B4D9C" w:rsidRPr="009B3417">
        <w:rPr>
          <w:rStyle w:val="normaltextrun"/>
          <w:rFonts w:ascii="Calibri" w:eastAsia="Calibri" w:hAnsi="Calibri" w:cs="Calibri"/>
          <w:b/>
          <w:bCs/>
          <w:color w:val="000000" w:themeColor="text1"/>
          <w:sz w:val="24"/>
          <w:szCs w:val="24"/>
        </w:rPr>
        <w:t xml:space="preserve"> </w:t>
      </w:r>
      <w:r w:rsidRPr="009B3417">
        <w:rPr>
          <w:rStyle w:val="normaltextrun"/>
          <w:rFonts w:ascii="Calibri" w:eastAsia="Calibri" w:hAnsi="Calibri" w:cs="Calibri"/>
          <w:b/>
          <w:bCs/>
          <w:color w:val="000000" w:themeColor="text1"/>
          <w:sz w:val="24"/>
          <w:szCs w:val="24"/>
        </w:rPr>
        <w:t>Auditors are advised to get their registration done from members and retrieve the aforesaid data and samples from their respective logins before initiating the audit. </w:t>
      </w:r>
    </w:p>
    <w:p w14:paraId="29A9C959" w14:textId="0C1B5432" w:rsidR="1E554DD0" w:rsidRPr="003A45ED" w:rsidRDefault="1E554DD0" w:rsidP="004C4A6D">
      <w:pPr>
        <w:pStyle w:val="ListParagraph"/>
        <w:numPr>
          <w:ilvl w:val="0"/>
          <w:numId w:val="3"/>
        </w:numPr>
        <w:spacing w:line="240" w:lineRule="auto"/>
        <w:ind w:left="714" w:hanging="357"/>
        <w:contextualSpacing w:val="0"/>
        <w:jc w:val="both"/>
        <w:rPr>
          <w:rFonts w:eastAsiaTheme="minorEastAsia"/>
          <w:b/>
          <w:bCs/>
          <w:color w:val="000000" w:themeColor="text1"/>
          <w:sz w:val="24"/>
          <w:szCs w:val="24"/>
          <w:lang w:val="en-US"/>
        </w:rPr>
      </w:pPr>
      <w:r w:rsidRPr="003A45ED">
        <w:rPr>
          <w:rStyle w:val="normaltextrun"/>
          <w:rFonts w:ascii="Calibri" w:eastAsia="Calibri" w:hAnsi="Calibri" w:cs="Calibri"/>
          <w:b/>
          <w:bCs/>
          <w:color w:val="000000" w:themeColor="text1"/>
          <w:sz w:val="24"/>
          <w:szCs w:val="24"/>
        </w:rPr>
        <w:t>The samples for parameters/ criteria other than provided above, shall be as per the “methodology for sample selection” prescribed in Annexure III, and the data required for the same can be sourced from the membe</w:t>
      </w:r>
      <w:r w:rsidR="5FA22F84" w:rsidRPr="003A45ED">
        <w:rPr>
          <w:rStyle w:val="normaltextrun"/>
          <w:rFonts w:ascii="Calibri" w:eastAsia="Calibri" w:hAnsi="Calibri" w:cs="Calibri"/>
          <w:b/>
          <w:bCs/>
          <w:color w:val="000000" w:themeColor="text1"/>
          <w:sz w:val="24"/>
          <w:szCs w:val="24"/>
        </w:rPr>
        <w:t>r.</w:t>
      </w:r>
    </w:p>
    <w:p w14:paraId="33F7541A" w14:textId="3ED68B4D" w:rsidR="1E554DD0" w:rsidRPr="003A45ED" w:rsidRDefault="1E554DD0" w:rsidP="004C4A6D">
      <w:pPr>
        <w:pStyle w:val="ListParagraph"/>
        <w:numPr>
          <w:ilvl w:val="0"/>
          <w:numId w:val="3"/>
        </w:numPr>
        <w:spacing w:line="240" w:lineRule="auto"/>
        <w:ind w:left="714" w:hanging="357"/>
        <w:contextualSpacing w:val="0"/>
        <w:jc w:val="both"/>
        <w:rPr>
          <w:rFonts w:eastAsiaTheme="minorEastAsia"/>
          <w:b/>
          <w:bCs/>
          <w:color w:val="000000" w:themeColor="text1"/>
          <w:sz w:val="24"/>
          <w:szCs w:val="24"/>
          <w:lang w:val="en-US"/>
        </w:rPr>
      </w:pPr>
      <w:r w:rsidRPr="003A45ED">
        <w:rPr>
          <w:rStyle w:val="normaltextrun"/>
          <w:rFonts w:ascii="Calibri" w:eastAsia="Calibri" w:hAnsi="Calibri" w:cs="Calibri"/>
          <w:b/>
          <w:bCs/>
          <w:color w:val="000000" w:themeColor="text1"/>
          <w:sz w:val="24"/>
          <w:szCs w:val="24"/>
        </w:rPr>
        <w:t>There are certain changes in the sampling criterion and methodology for sample selection compared to previous half year submission. Auditors are advised to refer Annexure III carefully before initiating the audit. </w:t>
      </w:r>
    </w:p>
    <w:p w14:paraId="50E6C9C3" w14:textId="7775465A" w:rsidR="1E554DD0" w:rsidRPr="003A45ED" w:rsidRDefault="1E554DD0" w:rsidP="004C4A6D">
      <w:pPr>
        <w:pStyle w:val="ListParagraph"/>
        <w:numPr>
          <w:ilvl w:val="0"/>
          <w:numId w:val="3"/>
        </w:numPr>
        <w:spacing w:line="240" w:lineRule="auto"/>
        <w:ind w:left="714" w:hanging="357"/>
        <w:contextualSpacing w:val="0"/>
        <w:jc w:val="both"/>
        <w:rPr>
          <w:rFonts w:eastAsiaTheme="minorEastAsia"/>
          <w:b/>
          <w:bCs/>
          <w:color w:val="000000" w:themeColor="text1"/>
          <w:sz w:val="24"/>
          <w:szCs w:val="24"/>
          <w:lang w:val="en-US"/>
        </w:rPr>
      </w:pPr>
      <w:r w:rsidRPr="003A45ED">
        <w:rPr>
          <w:rStyle w:val="normaltextrun"/>
          <w:rFonts w:ascii="Calibri" w:eastAsia="Calibri" w:hAnsi="Calibri" w:cs="Calibri"/>
          <w:b/>
          <w:bCs/>
          <w:color w:val="000000" w:themeColor="text1"/>
          <w:sz w:val="24"/>
          <w:szCs w:val="24"/>
        </w:rPr>
        <w:t xml:space="preserve">For each “Not complied” observation, wherever applicable the auditor shall mandatorily provide the “no. of instances verified”, “% of instances where non-compliance is observed” and “Amount/value involved where non-compliance is observed” while submitting the Audit report. </w:t>
      </w:r>
    </w:p>
    <w:p w14:paraId="419076B4" w14:textId="2E73E815" w:rsidR="1E554DD0" w:rsidRPr="003A45ED" w:rsidRDefault="1E554DD0" w:rsidP="004C4A6D">
      <w:pPr>
        <w:pStyle w:val="ListParagraph"/>
        <w:numPr>
          <w:ilvl w:val="0"/>
          <w:numId w:val="3"/>
        </w:numPr>
        <w:spacing w:line="240" w:lineRule="auto"/>
        <w:ind w:left="714" w:hanging="357"/>
        <w:contextualSpacing w:val="0"/>
        <w:jc w:val="both"/>
        <w:rPr>
          <w:rFonts w:eastAsiaTheme="minorEastAsia"/>
          <w:b/>
          <w:bCs/>
          <w:color w:val="000000" w:themeColor="text1"/>
          <w:sz w:val="24"/>
          <w:szCs w:val="24"/>
          <w:lang w:val="en-US"/>
        </w:rPr>
      </w:pPr>
      <w:r w:rsidRPr="003A45ED">
        <w:rPr>
          <w:rStyle w:val="normaltextrun"/>
          <w:rFonts w:ascii="Calibri" w:eastAsia="Calibri" w:hAnsi="Calibri" w:cs="Calibri"/>
          <w:b/>
          <w:bCs/>
          <w:color w:val="000000" w:themeColor="text1"/>
          <w:sz w:val="24"/>
          <w:szCs w:val="24"/>
        </w:rPr>
        <w:t>The auditor shall verify and certify the “Inventory of assets” data submitted by the members in member portal (ENIT-INV-ASSETS-AUDITOR). The auditor shall not be able to submit the Internal Audit Report without certifying the same. Detailed instructions in this regard are provided in Annexure VI. </w:t>
      </w:r>
    </w:p>
    <w:p w14:paraId="0CD38AE6" w14:textId="7793625C"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t xml:space="preserve">Auditor to comment on improvements brought about in the operations between the last audit and the current audit at point no. 20 of the checklist. </w:t>
      </w:r>
    </w:p>
    <w:p w14:paraId="5CE2C30F" w14:textId="0C0F9934"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t xml:space="preserve">A statement by the auditor that the provisions of SCRA 1956, SEBI Act 1992, SEBI (Stock Brokers and Sub-brokers) Regulations 1992, SCRR 1957, Rules, Bye laws, Regulations, circulars of SEBI, agreements, Bye laws </w:t>
      </w:r>
      <w:proofErr w:type="gramStart"/>
      <w:r w:rsidRPr="0A0DFFC6">
        <w:rPr>
          <w:rFonts w:ascii="Calibri" w:eastAsia="Calibri" w:hAnsi="Calibri" w:cs="Calibri"/>
          <w:sz w:val="24"/>
          <w:szCs w:val="24"/>
          <w:lang w:val="en-US"/>
        </w:rPr>
        <w:t>of  Exchange</w:t>
      </w:r>
      <w:proofErr w:type="gramEnd"/>
      <w:r w:rsidRPr="0A0DFFC6">
        <w:rPr>
          <w:rFonts w:ascii="Calibri" w:eastAsia="Calibri" w:hAnsi="Calibri" w:cs="Calibri"/>
          <w:sz w:val="24"/>
          <w:szCs w:val="24"/>
          <w:lang w:val="en-US"/>
        </w:rPr>
        <w:t xml:space="preserve">/Clearing Corporation, data security and insurance have been covered in the audit.  </w:t>
      </w:r>
    </w:p>
    <w:p w14:paraId="787FB74C" w14:textId="756A7916"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t xml:space="preserve"> Auditor shall specifically declare about direct / indirect interest in or relationship with the member or its shareholders / directors / partners / proprietors / management if any </w:t>
      </w:r>
      <w:proofErr w:type="gramStart"/>
      <w:r w:rsidRPr="0A0DFFC6">
        <w:rPr>
          <w:rFonts w:ascii="Calibri" w:eastAsia="Calibri" w:hAnsi="Calibri" w:cs="Calibri"/>
          <w:sz w:val="24"/>
          <w:szCs w:val="24"/>
          <w:lang w:val="en-US"/>
        </w:rPr>
        <w:t>and also</w:t>
      </w:r>
      <w:proofErr w:type="gramEnd"/>
      <w:r w:rsidRPr="0A0DFFC6">
        <w:rPr>
          <w:rFonts w:ascii="Calibri" w:eastAsia="Calibri" w:hAnsi="Calibri" w:cs="Calibri"/>
          <w:sz w:val="24"/>
          <w:szCs w:val="24"/>
          <w:lang w:val="en-US"/>
        </w:rPr>
        <w:t xml:space="preserve"> confirm that they do not perceive any conflict of interest in such relationship / interest while conducting internal audit of the said member.</w:t>
      </w:r>
    </w:p>
    <w:p w14:paraId="5F88AD1D" w14:textId="10F56A00"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lastRenderedPageBreak/>
        <w:t xml:space="preserve">Sample size indicated in the format above is minimum sample size. The guidelines for selection of sample </w:t>
      </w:r>
      <w:proofErr w:type="gramStart"/>
      <w:r w:rsidRPr="0A0DFFC6">
        <w:rPr>
          <w:rFonts w:ascii="Calibri" w:eastAsia="Calibri" w:hAnsi="Calibri" w:cs="Calibri"/>
          <w:sz w:val="24"/>
          <w:szCs w:val="24"/>
          <w:lang w:val="en-US"/>
        </w:rPr>
        <w:t>is</w:t>
      </w:r>
      <w:proofErr w:type="gramEnd"/>
      <w:r w:rsidRPr="0A0DFFC6">
        <w:rPr>
          <w:rFonts w:ascii="Calibri" w:eastAsia="Calibri" w:hAnsi="Calibri" w:cs="Calibri"/>
          <w:sz w:val="24"/>
          <w:szCs w:val="24"/>
          <w:lang w:val="en-US"/>
        </w:rPr>
        <w:t xml:space="preserve"> given in Annexure III. All Auditors are advised to adhere to the guidelines while verifying the respective areas. The auditor may increase the sample size as it may deem fit. </w:t>
      </w:r>
      <w:r w:rsidRPr="0A0DFFC6">
        <w:rPr>
          <w:rFonts w:ascii="Calibri" w:eastAsia="Calibri" w:hAnsi="Calibri" w:cs="Calibri"/>
          <w:sz w:val="24"/>
          <w:szCs w:val="24"/>
        </w:rPr>
        <w:t xml:space="preserve"> </w:t>
      </w:r>
    </w:p>
    <w:p w14:paraId="1BEEF325" w14:textId="03BD5A2A"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t xml:space="preserve">For each theme/area of audit, auditor shall clearly specify the sample size verified and in case of any non-compliance, the number of instances where adverse observations </w:t>
      </w:r>
      <w:proofErr w:type="gramStart"/>
      <w:r w:rsidRPr="0A0DFFC6">
        <w:rPr>
          <w:rFonts w:ascii="Calibri" w:eastAsia="Calibri" w:hAnsi="Calibri" w:cs="Calibri"/>
          <w:sz w:val="24"/>
          <w:szCs w:val="24"/>
          <w:lang w:val="en-US"/>
        </w:rPr>
        <w:t>is</w:t>
      </w:r>
      <w:proofErr w:type="gramEnd"/>
      <w:r w:rsidRPr="0A0DFFC6">
        <w:rPr>
          <w:rFonts w:ascii="Calibri" w:eastAsia="Calibri" w:hAnsi="Calibri" w:cs="Calibri"/>
          <w:sz w:val="24"/>
          <w:szCs w:val="24"/>
          <w:lang w:val="en-US"/>
        </w:rPr>
        <w:t xml:space="preserve"> noted including the details of the adverse observations in the space provided. </w:t>
      </w:r>
      <w:r w:rsidRPr="0A0DFFC6">
        <w:rPr>
          <w:rFonts w:ascii="Calibri" w:eastAsia="Calibri" w:hAnsi="Calibri" w:cs="Calibri"/>
          <w:b/>
          <w:bCs/>
          <w:sz w:val="24"/>
          <w:szCs w:val="24"/>
          <w:lang w:val="en-US"/>
        </w:rPr>
        <w:t xml:space="preserve"> </w:t>
      </w:r>
    </w:p>
    <w:p w14:paraId="05A4C7A3" w14:textId="44368DBA"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t xml:space="preserve">The internal audit report should be submitted to the Exchange as per the report format specified above. </w:t>
      </w:r>
    </w:p>
    <w:p w14:paraId="0DFCFDEB" w14:textId="67C1FC6D"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t xml:space="preserve">In case where internal audit report submitted is incomplete and not as per the prescribed guidelines like non-adherence to sample size guidelines same would be treated as non-submission of internal audit report. Exchange reserves the right to advise a </w:t>
      </w:r>
      <w:proofErr w:type="gramStart"/>
      <w:r w:rsidRPr="0A0DFFC6">
        <w:rPr>
          <w:rFonts w:ascii="Calibri" w:eastAsia="Calibri" w:hAnsi="Calibri" w:cs="Calibri"/>
          <w:sz w:val="24"/>
          <w:szCs w:val="24"/>
          <w:lang w:val="en-US"/>
        </w:rPr>
        <w:t>Member</w:t>
      </w:r>
      <w:proofErr w:type="gramEnd"/>
      <w:r w:rsidRPr="0A0DFFC6">
        <w:rPr>
          <w:rFonts w:ascii="Calibri" w:eastAsia="Calibri" w:hAnsi="Calibri" w:cs="Calibri"/>
          <w:sz w:val="24"/>
          <w:szCs w:val="24"/>
          <w:lang w:val="en-US"/>
        </w:rPr>
        <w:t xml:space="preserve"> to change its auditor if quality of the report is not satisfactory or the audit is not carried out as per guidelines. </w:t>
      </w:r>
    </w:p>
    <w:p w14:paraId="47BD4E89" w14:textId="203B6B9C"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t>If in the opinion of the auditors, any observation related to any area also possesses a risk relating to Anti Money Laundering (AML) or Combating Financing of Terrorism (CFT) then such observation should be highlighted clearly specifying the risk relating to it.</w:t>
      </w:r>
    </w:p>
    <w:p w14:paraId="020614B3" w14:textId="6DCB1C5A" w:rsidR="0A0DFFC6" w:rsidRDefault="0A0DFFC6" w:rsidP="0A0DFFC6"/>
    <w:sectPr w:rsidR="0A0DFFC6" w:rsidSect="005F76E5">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03C09"/>
    <w:multiLevelType w:val="hybridMultilevel"/>
    <w:tmpl w:val="C05879DC"/>
    <w:lvl w:ilvl="0" w:tplc="6CD49924">
      <w:start w:val="1"/>
      <w:numFmt w:val="lowerLetter"/>
      <w:lvlText w:val="%1."/>
      <w:lvlJc w:val="left"/>
      <w:pPr>
        <w:ind w:left="720" w:hanging="360"/>
      </w:pPr>
    </w:lvl>
    <w:lvl w:ilvl="1" w:tplc="6458F3B0">
      <w:start w:val="1"/>
      <w:numFmt w:val="lowerLetter"/>
      <w:lvlText w:val="%2."/>
      <w:lvlJc w:val="left"/>
      <w:pPr>
        <w:ind w:left="1440" w:hanging="360"/>
      </w:pPr>
    </w:lvl>
    <w:lvl w:ilvl="2" w:tplc="444A5D04">
      <w:start w:val="1"/>
      <w:numFmt w:val="lowerRoman"/>
      <w:lvlText w:val="%3."/>
      <w:lvlJc w:val="right"/>
      <w:pPr>
        <w:ind w:left="2160" w:hanging="180"/>
      </w:pPr>
    </w:lvl>
    <w:lvl w:ilvl="3" w:tplc="E83CE31E">
      <w:start w:val="1"/>
      <w:numFmt w:val="decimal"/>
      <w:lvlText w:val="%4."/>
      <w:lvlJc w:val="left"/>
      <w:pPr>
        <w:ind w:left="2880" w:hanging="360"/>
      </w:pPr>
    </w:lvl>
    <w:lvl w:ilvl="4" w:tplc="8B18A408">
      <w:start w:val="1"/>
      <w:numFmt w:val="lowerLetter"/>
      <w:lvlText w:val="%5."/>
      <w:lvlJc w:val="left"/>
      <w:pPr>
        <w:ind w:left="3600" w:hanging="360"/>
      </w:pPr>
    </w:lvl>
    <w:lvl w:ilvl="5" w:tplc="3EE4FBD2">
      <w:start w:val="1"/>
      <w:numFmt w:val="lowerRoman"/>
      <w:lvlText w:val="%6."/>
      <w:lvlJc w:val="right"/>
      <w:pPr>
        <w:ind w:left="4320" w:hanging="180"/>
      </w:pPr>
    </w:lvl>
    <w:lvl w:ilvl="6" w:tplc="72EEA5A6">
      <w:start w:val="1"/>
      <w:numFmt w:val="decimal"/>
      <w:lvlText w:val="%7."/>
      <w:lvlJc w:val="left"/>
      <w:pPr>
        <w:ind w:left="5040" w:hanging="360"/>
      </w:pPr>
    </w:lvl>
    <w:lvl w:ilvl="7" w:tplc="6094A206">
      <w:start w:val="1"/>
      <w:numFmt w:val="lowerLetter"/>
      <w:lvlText w:val="%8."/>
      <w:lvlJc w:val="left"/>
      <w:pPr>
        <w:ind w:left="5760" w:hanging="360"/>
      </w:pPr>
    </w:lvl>
    <w:lvl w:ilvl="8" w:tplc="71BA66F8">
      <w:start w:val="1"/>
      <w:numFmt w:val="lowerRoman"/>
      <w:lvlText w:val="%9."/>
      <w:lvlJc w:val="right"/>
      <w:pPr>
        <w:ind w:left="6480" w:hanging="180"/>
      </w:pPr>
    </w:lvl>
  </w:abstractNum>
  <w:abstractNum w:abstractNumId="1" w15:restartNumberingAfterBreak="0">
    <w:nsid w:val="213A7666"/>
    <w:multiLevelType w:val="hybridMultilevel"/>
    <w:tmpl w:val="E94224F4"/>
    <w:lvl w:ilvl="0" w:tplc="21923DA2">
      <w:start w:val="1"/>
      <w:numFmt w:val="decimal"/>
      <w:lvlText w:val="%1."/>
      <w:lvlJc w:val="left"/>
      <w:pPr>
        <w:ind w:left="720" w:hanging="360"/>
      </w:pPr>
    </w:lvl>
    <w:lvl w:ilvl="1" w:tplc="E3C6AC58">
      <w:start w:val="1"/>
      <w:numFmt w:val="lowerLetter"/>
      <w:lvlText w:val="%2."/>
      <w:lvlJc w:val="left"/>
      <w:pPr>
        <w:ind w:left="1440" w:hanging="360"/>
      </w:pPr>
    </w:lvl>
    <w:lvl w:ilvl="2" w:tplc="16D4357C">
      <w:start w:val="1"/>
      <w:numFmt w:val="lowerRoman"/>
      <w:lvlText w:val="%3."/>
      <w:lvlJc w:val="right"/>
      <w:pPr>
        <w:ind w:left="2160" w:hanging="180"/>
      </w:pPr>
    </w:lvl>
    <w:lvl w:ilvl="3" w:tplc="612EA910">
      <w:start w:val="1"/>
      <w:numFmt w:val="decimal"/>
      <w:lvlText w:val="%4."/>
      <w:lvlJc w:val="left"/>
      <w:pPr>
        <w:ind w:left="2880" w:hanging="360"/>
      </w:pPr>
    </w:lvl>
    <w:lvl w:ilvl="4" w:tplc="64CC6074">
      <w:start w:val="1"/>
      <w:numFmt w:val="lowerLetter"/>
      <w:lvlText w:val="%5."/>
      <w:lvlJc w:val="left"/>
      <w:pPr>
        <w:ind w:left="3600" w:hanging="360"/>
      </w:pPr>
    </w:lvl>
    <w:lvl w:ilvl="5" w:tplc="D66800D4">
      <w:start w:val="1"/>
      <w:numFmt w:val="lowerRoman"/>
      <w:lvlText w:val="%6."/>
      <w:lvlJc w:val="right"/>
      <w:pPr>
        <w:ind w:left="4320" w:hanging="180"/>
      </w:pPr>
    </w:lvl>
    <w:lvl w:ilvl="6" w:tplc="0F7E9E1C">
      <w:start w:val="1"/>
      <w:numFmt w:val="decimal"/>
      <w:lvlText w:val="%7."/>
      <w:lvlJc w:val="left"/>
      <w:pPr>
        <w:ind w:left="5040" w:hanging="360"/>
      </w:pPr>
    </w:lvl>
    <w:lvl w:ilvl="7" w:tplc="30CC91A8">
      <w:start w:val="1"/>
      <w:numFmt w:val="lowerLetter"/>
      <w:lvlText w:val="%8."/>
      <w:lvlJc w:val="left"/>
      <w:pPr>
        <w:ind w:left="5760" w:hanging="360"/>
      </w:pPr>
    </w:lvl>
    <w:lvl w:ilvl="8" w:tplc="40F45118">
      <w:start w:val="1"/>
      <w:numFmt w:val="lowerRoman"/>
      <w:lvlText w:val="%9."/>
      <w:lvlJc w:val="right"/>
      <w:pPr>
        <w:ind w:left="6480" w:hanging="180"/>
      </w:pPr>
    </w:lvl>
  </w:abstractNum>
  <w:abstractNum w:abstractNumId="2" w15:restartNumberingAfterBreak="0">
    <w:nsid w:val="3A5D37D3"/>
    <w:multiLevelType w:val="hybridMultilevel"/>
    <w:tmpl w:val="923EEDC6"/>
    <w:lvl w:ilvl="0" w:tplc="7FBCE6E6">
      <w:start w:val="1"/>
      <w:numFmt w:val="decimal"/>
      <w:lvlText w:val="%1."/>
      <w:lvlJc w:val="left"/>
      <w:pPr>
        <w:ind w:left="720" w:hanging="360"/>
      </w:pPr>
    </w:lvl>
    <w:lvl w:ilvl="1" w:tplc="B1A48C9A">
      <w:start w:val="1"/>
      <w:numFmt w:val="lowerLetter"/>
      <w:lvlText w:val="%2."/>
      <w:lvlJc w:val="left"/>
      <w:pPr>
        <w:ind w:left="1440" w:hanging="360"/>
      </w:pPr>
    </w:lvl>
    <w:lvl w:ilvl="2" w:tplc="546AE160">
      <w:start w:val="1"/>
      <w:numFmt w:val="lowerRoman"/>
      <w:lvlText w:val="%3."/>
      <w:lvlJc w:val="right"/>
      <w:pPr>
        <w:ind w:left="2160" w:hanging="180"/>
      </w:pPr>
    </w:lvl>
    <w:lvl w:ilvl="3" w:tplc="C20A8D68">
      <w:start w:val="1"/>
      <w:numFmt w:val="decimal"/>
      <w:lvlText w:val="%4."/>
      <w:lvlJc w:val="left"/>
      <w:pPr>
        <w:ind w:left="2880" w:hanging="360"/>
      </w:pPr>
    </w:lvl>
    <w:lvl w:ilvl="4" w:tplc="715065BC">
      <w:start w:val="1"/>
      <w:numFmt w:val="lowerLetter"/>
      <w:lvlText w:val="%5."/>
      <w:lvlJc w:val="left"/>
      <w:pPr>
        <w:ind w:left="3600" w:hanging="360"/>
      </w:pPr>
    </w:lvl>
    <w:lvl w:ilvl="5" w:tplc="77684460">
      <w:start w:val="1"/>
      <w:numFmt w:val="lowerRoman"/>
      <w:lvlText w:val="%6."/>
      <w:lvlJc w:val="right"/>
      <w:pPr>
        <w:ind w:left="4320" w:hanging="180"/>
      </w:pPr>
    </w:lvl>
    <w:lvl w:ilvl="6" w:tplc="A4500788">
      <w:start w:val="1"/>
      <w:numFmt w:val="decimal"/>
      <w:lvlText w:val="%7."/>
      <w:lvlJc w:val="left"/>
      <w:pPr>
        <w:ind w:left="5040" w:hanging="360"/>
      </w:pPr>
    </w:lvl>
    <w:lvl w:ilvl="7" w:tplc="404AC404">
      <w:start w:val="1"/>
      <w:numFmt w:val="lowerLetter"/>
      <w:lvlText w:val="%8."/>
      <w:lvlJc w:val="left"/>
      <w:pPr>
        <w:ind w:left="5760" w:hanging="360"/>
      </w:pPr>
    </w:lvl>
    <w:lvl w:ilvl="8" w:tplc="8A3ED62C">
      <w:start w:val="1"/>
      <w:numFmt w:val="lowerRoman"/>
      <w:lvlText w:val="%9."/>
      <w:lvlJc w:val="right"/>
      <w:pPr>
        <w:ind w:left="6480" w:hanging="180"/>
      </w:pPr>
    </w:lvl>
  </w:abstractNum>
  <w:abstractNum w:abstractNumId="3" w15:restartNumberingAfterBreak="0">
    <w:nsid w:val="5D6F22A5"/>
    <w:multiLevelType w:val="hybridMultilevel"/>
    <w:tmpl w:val="88047BC4"/>
    <w:lvl w:ilvl="0" w:tplc="9894EC90">
      <w:start w:val="1"/>
      <w:numFmt w:val="lowerLetter"/>
      <w:lvlText w:val="%1."/>
      <w:lvlJc w:val="left"/>
      <w:pPr>
        <w:ind w:left="720" w:hanging="360"/>
      </w:pPr>
    </w:lvl>
    <w:lvl w:ilvl="1" w:tplc="DBA4D67C">
      <w:start w:val="1"/>
      <w:numFmt w:val="lowerLetter"/>
      <w:lvlText w:val="%2."/>
      <w:lvlJc w:val="left"/>
      <w:pPr>
        <w:ind w:left="1440" w:hanging="360"/>
      </w:pPr>
    </w:lvl>
    <w:lvl w:ilvl="2" w:tplc="EAF2D8E0">
      <w:start w:val="1"/>
      <w:numFmt w:val="lowerRoman"/>
      <w:lvlText w:val="%3."/>
      <w:lvlJc w:val="right"/>
      <w:pPr>
        <w:ind w:left="2160" w:hanging="180"/>
      </w:pPr>
    </w:lvl>
    <w:lvl w:ilvl="3" w:tplc="B3AEB57A">
      <w:start w:val="1"/>
      <w:numFmt w:val="decimal"/>
      <w:lvlText w:val="%4."/>
      <w:lvlJc w:val="left"/>
      <w:pPr>
        <w:ind w:left="2880" w:hanging="360"/>
      </w:pPr>
    </w:lvl>
    <w:lvl w:ilvl="4" w:tplc="832A4C30">
      <w:start w:val="1"/>
      <w:numFmt w:val="lowerLetter"/>
      <w:lvlText w:val="%5."/>
      <w:lvlJc w:val="left"/>
      <w:pPr>
        <w:ind w:left="3600" w:hanging="360"/>
      </w:pPr>
    </w:lvl>
    <w:lvl w:ilvl="5" w:tplc="2754355C">
      <w:start w:val="1"/>
      <w:numFmt w:val="lowerRoman"/>
      <w:lvlText w:val="%6."/>
      <w:lvlJc w:val="right"/>
      <w:pPr>
        <w:ind w:left="4320" w:hanging="180"/>
      </w:pPr>
    </w:lvl>
    <w:lvl w:ilvl="6" w:tplc="58A4EA48">
      <w:start w:val="1"/>
      <w:numFmt w:val="decimal"/>
      <w:lvlText w:val="%7."/>
      <w:lvlJc w:val="left"/>
      <w:pPr>
        <w:ind w:left="5040" w:hanging="360"/>
      </w:pPr>
    </w:lvl>
    <w:lvl w:ilvl="7" w:tplc="5C8AB696">
      <w:start w:val="1"/>
      <w:numFmt w:val="lowerLetter"/>
      <w:lvlText w:val="%8."/>
      <w:lvlJc w:val="left"/>
      <w:pPr>
        <w:ind w:left="5760" w:hanging="360"/>
      </w:pPr>
    </w:lvl>
    <w:lvl w:ilvl="8" w:tplc="21B6C446">
      <w:start w:val="1"/>
      <w:numFmt w:val="lowerRoman"/>
      <w:lvlText w:val="%9."/>
      <w:lvlJc w:val="right"/>
      <w:pPr>
        <w:ind w:left="6480" w:hanging="180"/>
      </w:pPr>
    </w:lvl>
  </w:abstractNum>
  <w:abstractNum w:abstractNumId="4" w15:restartNumberingAfterBreak="0">
    <w:nsid w:val="6A447D21"/>
    <w:multiLevelType w:val="hybridMultilevel"/>
    <w:tmpl w:val="372A9390"/>
    <w:lvl w:ilvl="0" w:tplc="9EB877A8">
      <w:start w:val="1"/>
      <w:numFmt w:val="lowerRoman"/>
      <w:lvlText w:val="%1."/>
      <w:lvlJc w:val="right"/>
      <w:pPr>
        <w:ind w:left="720" w:hanging="360"/>
      </w:pPr>
    </w:lvl>
    <w:lvl w:ilvl="1" w:tplc="FA507476">
      <w:start w:val="1"/>
      <w:numFmt w:val="lowerLetter"/>
      <w:lvlText w:val="%2."/>
      <w:lvlJc w:val="left"/>
      <w:pPr>
        <w:ind w:left="1440" w:hanging="360"/>
      </w:pPr>
    </w:lvl>
    <w:lvl w:ilvl="2" w:tplc="2CAC347A">
      <w:start w:val="1"/>
      <w:numFmt w:val="lowerRoman"/>
      <w:lvlText w:val="%3."/>
      <w:lvlJc w:val="right"/>
      <w:pPr>
        <w:ind w:left="2160" w:hanging="180"/>
      </w:pPr>
    </w:lvl>
    <w:lvl w:ilvl="3" w:tplc="863E77A6">
      <w:start w:val="1"/>
      <w:numFmt w:val="decimal"/>
      <w:lvlText w:val="%4."/>
      <w:lvlJc w:val="left"/>
      <w:pPr>
        <w:ind w:left="2880" w:hanging="360"/>
      </w:pPr>
    </w:lvl>
    <w:lvl w:ilvl="4" w:tplc="A08A6A38">
      <w:start w:val="1"/>
      <w:numFmt w:val="lowerLetter"/>
      <w:lvlText w:val="%5."/>
      <w:lvlJc w:val="left"/>
      <w:pPr>
        <w:ind w:left="3600" w:hanging="360"/>
      </w:pPr>
    </w:lvl>
    <w:lvl w:ilvl="5" w:tplc="796ECDAA">
      <w:start w:val="1"/>
      <w:numFmt w:val="lowerRoman"/>
      <w:lvlText w:val="%6."/>
      <w:lvlJc w:val="right"/>
      <w:pPr>
        <w:ind w:left="4320" w:hanging="180"/>
      </w:pPr>
    </w:lvl>
    <w:lvl w:ilvl="6" w:tplc="84C63804">
      <w:start w:val="1"/>
      <w:numFmt w:val="decimal"/>
      <w:lvlText w:val="%7."/>
      <w:lvlJc w:val="left"/>
      <w:pPr>
        <w:ind w:left="5040" w:hanging="360"/>
      </w:pPr>
    </w:lvl>
    <w:lvl w:ilvl="7" w:tplc="79ECD1D6">
      <w:start w:val="1"/>
      <w:numFmt w:val="lowerLetter"/>
      <w:lvlText w:val="%8."/>
      <w:lvlJc w:val="left"/>
      <w:pPr>
        <w:ind w:left="5760" w:hanging="360"/>
      </w:pPr>
    </w:lvl>
    <w:lvl w:ilvl="8" w:tplc="ABE6481E">
      <w:start w:val="1"/>
      <w:numFmt w:val="lowerRoman"/>
      <w:lvlText w:val="%9."/>
      <w:lvlJc w:val="right"/>
      <w:pPr>
        <w:ind w:left="6480" w:hanging="180"/>
      </w:pPr>
    </w:lvl>
  </w:abstractNum>
  <w:abstractNum w:abstractNumId="5" w15:restartNumberingAfterBreak="0">
    <w:nsid w:val="7A7E00C4"/>
    <w:multiLevelType w:val="hybridMultilevel"/>
    <w:tmpl w:val="7ED430EA"/>
    <w:lvl w:ilvl="0" w:tplc="D61A39BE">
      <w:start w:val="1"/>
      <w:numFmt w:val="decimal"/>
      <w:lvlText w:val="%1)"/>
      <w:lvlJc w:val="left"/>
      <w:pPr>
        <w:ind w:left="435" w:hanging="435"/>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6E5"/>
    <w:rsid w:val="000033C5"/>
    <w:rsid w:val="000076B8"/>
    <w:rsid w:val="000207F8"/>
    <w:rsid w:val="0007588C"/>
    <w:rsid w:val="000C568B"/>
    <w:rsid w:val="000D77BB"/>
    <w:rsid w:val="001263D0"/>
    <w:rsid w:val="00134883"/>
    <w:rsid w:val="00136732"/>
    <w:rsid w:val="00160A40"/>
    <w:rsid w:val="00171078"/>
    <w:rsid w:val="00180D72"/>
    <w:rsid w:val="00186E33"/>
    <w:rsid w:val="002167E6"/>
    <w:rsid w:val="00222989"/>
    <w:rsid w:val="00252426"/>
    <w:rsid w:val="002D66E9"/>
    <w:rsid w:val="003A45ED"/>
    <w:rsid w:val="003D343D"/>
    <w:rsid w:val="00436AB0"/>
    <w:rsid w:val="00437ACB"/>
    <w:rsid w:val="00446A80"/>
    <w:rsid w:val="00485F07"/>
    <w:rsid w:val="004B4C32"/>
    <w:rsid w:val="004C4A6D"/>
    <w:rsid w:val="005304A7"/>
    <w:rsid w:val="005A7307"/>
    <w:rsid w:val="005C133F"/>
    <w:rsid w:val="005D3E92"/>
    <w:rsid w:val="005F76E5"/>
    <w:rsid w:val="006A5FF7"/>
    <w:rsid w:val="006D36B1"/>
    <w:rsid w:val="006F2CF0"/>
    <w:rsid w:val="007C423E"/>
    <w:rsid w:val="00830C0E"/>
    <w:rsid w:val="009257AD"/>
    <w:rsid w:val="0093348C"/>
    <w:rsid w:val="00947785"/>
    <w:rsid w:val="009523AD"/>
    <w:rsid w:val="009569CB"/>
    <w:rsid w:val="00980C74"/>
    <w:rsid w:val="0098136E"/>
    <w:rsid w:val="00994B38"/>
    <w:rsid w:val="009B3417"/>
    <w:rsid w:val="009B4D9C"/>
    <w:rsid w:val="009D5544"/>
    <w:rsid w:val="009F4C8E"/>
    <w:rsid w:val="00A267BE"/>
    <w:rsid w:val="00B30117"/>
    <w:rsid w:val="00B45E21"/>
    <w:rsid w:val="00BA6C7A"/>
    <w:rsid w:val="00BD7028"/>
    <w:rsid w:val="00C422FB"/>
    <w:rsid w:val="00C92139"/>
    <w:rsid w:val="00C9522F"/>
    <w:rsid w:val="00CF0368"/>
    <w:rsid w:val="00D12E16"/>
    <w:rsid w:val="00D52714"/>
    <w:rsid w:val="00D872BF"/>
    <w:rsid w:val="00DC75CD"/>
    <w:rsid w:val="00E5153C"/>
    <w:rsid w:val="00EB14E1"/>
    <w:rsid w:val="00F266B1"/>
    <w:rsid w:val="00FC3863"/>
    <w:rsid w:val="00FF373B"/>
    <w:rsid w:val="00FF71B0"/>
    <w:rsid w:val="00FF7244"/>
    <w:rsid w:val="0A0DFFC6"/>
    <w:rsid w:val="0FE738B1"/>
    <w:rsid w:val="18B2F2D1"/>
    <w:rsid w:val="1B291F2B"/>
    <w:rsid w:val="1BAE6EA2"/>
    <w:rsid w:val="1E554DD0"/>
    <w:rsid w:val="221DFA9E"/>
    <w:rsid w:val="23B9CAFF"/>
    <w:rsid w:val="25D86FBF"/>
    <w:rsid w:val="27F78A71"/>
    <w:rsid w:val="2821092D"/>
    <w:rsid w:val="3C58AAE8"/>
    <w:rsid w:val="3FE20FAB"/>
    <w:rsid w:val="497AF5EF"/>
    <w:rsid w:val="588078C9"/>
    <w:rsid w:val="591BCEE5"/>
    <w:rsid w:val="5EC1ED18"/>
    <w:rsid w:val="5F40A162"/>
    <w:rsid w:val="5FA22F84"/>
    <w:rsid w:val="784C7E89"/>
    <w:rsid w:val="7B8F8AE0"/>
    <w:rsid w:val="7DBE61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E1595"/>
  <w15:chartTrackingRefBased/>
  <w15:docId w15:val="{29F9679C-C03E-432A-B25D-699928016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75CD"/>
    <w:pPr>
      <w:ind w:left="720"/>
      <w:contextualSpacing/>
    </w:pPr>
  </w:style>
  <w:style w:type="character" w:customStyle="1" w:styleId="normaltextrun">
    <w:name w:val="normaltextrun"/>
    <w:basedOn w:val="DefaultParagraphFont"/>
    <w:rsid w:val="0A0DFFC6"/>
  </w:style>
  <w:style w:type="character" w:customStyle="1" w:styleId="eop">
    <w:name w:val="eop"/>
    <w:basedOn w:val="DefaultParagraphFont"/>
    <w:rsid w:val="0A0DFFC6"/>
  </w:style>
  <w:style w:type="paragraph" w:customStyle="1" w:styleId="paragraph">
    <w:name w:val="paragraph"/>
    <w:basedOn w:val="Normal"/>
    <w:rsid w:val="0A0DFFC6"/>
    <w:pPr>
      <w:spacing w:beforeAutospacing="1" w:afterAutospacing="1"/>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245035">
      <w:bodyDiv w:val="1"/>
      <w:marLeft w:val="0"/>
      <w:marRight w:val="0"/>
      <w:marTop w:val="0"/>
      <w:marBottom w:val="0"/>
      <w:divBdr>
        <w:top w:val="none" w:sz="0" w:space="0" w:color="auto"/>
        <w:left w:val="none" w:sz="0" w:space="0" w:color="auto"/>
        <w:bottom w:val="none" w:sz="0" w:space="0" w:color="auto"/>
        <w:right w:val="none" w:sz="0" w:space="0" w:color="auto"/>
      </w:divBdr>
    </w:div>
    <w:div w:id="973220746">
      <w:bodyDiv w:val="1"/>
      <w:marLeft w:val="0"/>
      <w:marRight w:val="0"/>
      <w:marTop w:val="0"/>
      <w:marBottom w:val="0"/>
      <w:divBdr>
        <w:top w:val="none" w:sz="0" w:space="0" w:color="auto"/>
        <w:left w:val="none" w:sz="0" w:space="0" w:color="auto"/>
        <w:bottom w:val="none" w:sz="0" w:space="0" w:color="auto"/>
        <w:right w:val="none" w:sz="0" w:space="0" w:color="auto"/>
      </w:divBdr>
    </w:div>
    <w:div w:id="1115565457">
      <w:bodyDiv w:val="1"/>
      <w:marLeft w:val="0"/>
      <w:marRight w:val="0"/>
      <w:marTop w:val="0"/>
      <w:marBottom w:val="0"/>
      <w:divBdr>
        <w:top w:val="none" w:sz="0" w:space="0" w:color="auto"/>
        <w:left w:val="none" w:sz="0" w:space="0" w:color="auto"/>
        <w:bottom w:val="none" w:sz="0" w:space="0" w:color="auto"/>
        <w:right w:val="none" w:sz="0" w:space="0" w:color="auto"/>
      </w:divBdr>
    </w:div>
    <w:div w:id="190224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56</Pages>
  <Words>17698</Words>
  <Characters>100879</Characters>
  <Application>Microsoft Office Word</Application>
  <DocSecurity>0</DocSecurity>
  <Lines>840</Lines>
  <Paragraphs>236</Paragraphs>
  <ScaleCrop>false</ScaleCrop>
  <Company/>
  <LinksUpToDate>false</LinksUpToDate>
  <CharactersWithSpaces>118341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csbhairavijoshi@outlook.com</dc:creator>
  <cp:keywords/>
  <dc:description/>
  <cp:lastModifiedBy>Harinatha Reddy M (INSP-ONSITE)</cp:lastModifiedBy>
  <cp:revision>75</cp:revision>
  <dcterms:created xsi:type="dcterms:W3CDTF">2021-10-20T11:09:00Z</dcterms:created>
  <dcterms:modified xsi:type="dcterms:W3CDTF">2021-10-26T10:59:00Z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2021-10-22T08:28:46Z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8e589789-5663-4812-8c30-898a8b94342e</vt:lpwstr>
  </property>
  <property fmtid="{D5CDD505-2E9C-101B-9397-08002B2CF9AE}" pid="8" name="MSIP_Label_305f50f5-e953-4c63-867b-388561f41989_ContentBits">
    <vt:lpwstr>0</vt:lpwstr>
  </property>
</Properties>
</file>